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96" w:rsidRPr="00F40496" w:rsidRDefault="00F40496" w:rsidP="00F40496">
      <w:pPr>
        <w:ind w:left="697" w:firstLine="567"/>
        <w:jc w:val="right"/>
        <w:rPr>
          <w:rFonts w:eastAsia="Calibri"/>
          <w:b/>
          <w:sz w:val="20"/>
          <w:szCs w:val="20"/>
          <w:lang w:val="ru-RU"/>
        </w:rPr>
      </w:pPr>
      <w:bookmarkStart w:id="0" w:name="_GoBack"/>
      <w:bookmarkEnd w:id="0"/>
      <w:r w:rsidRPr="00F40496">
        <w:rPr>
          <w:rFonts w:eastAsia="Calibri"/>
          <w:b/>
          <w:sz w:val="20"/>
          <w:szCs w:val="20"/>
          <w:lang w:val="ru-RU"/>
        </w:rPr>
        <w:t>«УТВЕРЖДЕНО»</w:t>
      </w:r>
    </w:p>
    <w:p w:rsidR="00F40496" w:rsidRPr="00F40496" w:rsidRDefault="00F40496" w:rsidP="00F40496">
      <w:pPr>
        <w:ind w:left="697" w:firstLine="567"/>
        <w:jc w:val="right"/>
        <w:rPr>
          <w:rFonts w:eastAsia="Calibri"/>
          <w:b/>
          <w:sz w:val="20"/>
          <w:szCs w:val="20"/>
          <w:lang w:val="ru-RU"/>
        </w:rPr>
      </w:pPr>
      <w:r w:rsidRPr="00F40496">
        <w:rPr>
          <w:rFonts w:eastAsia="Calibri"/>
          <w:b/>
          <w:sz w:val="20"/>
          <w:szCs w:val="20"/>
          <w:lang w:val="ru-RU"/>
        </w:rPr>
        <w:t xml:space="preserve">решением </w:t>
      </w:r>
      <w:r w:rsidR="00C30413">
        <w:rPr>
          <w:b/>
          <w:sz w:val="20"/>
          <w:szCs w:val="20"/>
          <w:lang w:val="ru-RU"/>
        </w:rPr>
        <w:t xml:space="preserve">внеочередного </w:t>
      </w:r>
      <w:r w:rsidRPr="00F40496">
        <w:rPr>
          <w:rFonts w:eastAsia="Calibri"/>
          <w:b/>
          <w:sz w:val="20"/>
          <w:szCs w:val="20"/>
          <w:lang w:val="ru-RU"/>
        </w:rPr>
        <w:t xml:space="preserve">Общего собрания членов </w:t>
      </w:r>
    </w:p>
    <w:p w:rsidR="00F40496" w:rsidRPr="00F40496" w:rsidRDefault="00F40496" w:rsidP="00F40496">
      <w:pPr>
        <w:ind w:left="697" w:firstLine="567"/>
        <w:jc w:val="right"/>
        <w:rPr>
          <w:rFonts w:eastAsia="Calibri"/>
          <w:b/>
          <w:sz w:val="20"/>
          <w:szCs w:val="20"/>
          <w:lang w:val="ru-RU"/>
        </w:rPr>
      </w:pPr>
      <w:r w:rsidRPr="00F40496">
        <w:rPr>
          <w:rFonts w:eastAsia="Calibri"/>
          <w:b/>
          <w:sz w:val="20"/>
          <w:szCs w:val="20"/>
          <w:lang w:val="ru-RU"/>
        </w:rPr>
        <w:t>Саморегулируемой организации</w:t>
      </w:r>
    </w:p>
    <w:p w:rsidR="00F40496" w:rsidRPr="00F40496" w:rsidRDefault="00572BD0" w:rsidP="00F40496">
      <w:pPr>
        <w:ind w:left="697" w:firstLine="567"/>
        <w:jc w:val="right"/>
        <w:rPr>
          <w:rFonts w:eastAsia="Calibri"/>
          <w:b/>
          <w:sz w:val="20"/>
          <w:szCs w:val="20"/>
          <w:lang w:val="ru-RU"/>
        </w:rPr>
      </w:pPr>
      <w:r>
        <w:rPr>
          <w:rFonts w:eastAsia="Calibri"/>
          <w:b/>
          <w:sz w:val="20"/>
          <w:szCs w:val="20"/>
          <w:lang w:val="ru-RU"/>
        </w:rPr>
        <w:t>«</w:t>
      </w:r>
      <w:r w:rsidR="00425C24">
        <w:rPr>
          <w:rFonts w:eastAsia="Calibri"/>
          <w:b/>
          <w:sz w:val="20"/>
          <w:szCs w:val="20"/>
          <w:lang w:val="ru-RU"/>
        </w:rPr>
        <w:t>Союз строительных компаний</w:t>
      </w:r>
      <w:r w:rsidR="00F40496" w:rsidRPr="00F40496">
        <w:rPr>
          <w:rFonts w:eastAsia="Calibri"/>
          <w:b/>
          <w:sz w:val="20"/>
          <w:szCs w:val="20"/>
          <w:lang w:val="ru-RU"/>
        </w:rPr>
        <w:t xml:space="preserve"> «</w:t>
      </w:r>
      <w:r w:rsidR="00425C24">
        <w:rPr>
          <w:rFonts w:eastAsia="Calibri"/>
          <w:b/>
          <w:sz w:val="20"/>
          <w:szCs w:val="20"/>
          <w:lang w:val="ru-RU"/>
        </w:rPr>
        <w:t>ТАШИР</w:t>
      </w:r>
      <w:r w:rsidR="00F40496" w:rsidRPr="00F40496">
        <w:rPr>
          <w:rFonts w:eastAsia="Calibri"/>
          <w:b/>
          <w:sz w:val="20"/>
          <w:szCs w:val="20"/>
          <w:lang w:val="ru-RU"/>
        </w:rPr>
        <w:t>»</w:t>
      </w:r>
    </w:p>
    <w:p w:rsidR="00F40496" w:rsidRPr="00F40496" w:rsidRDefault="00F40496" w:rsidP="00F40496">
      <w:pPr>
        <w:ind w:left="697" w:firstLine="567"/>
        <w:jc w:val="right"/>
        <w:rPr>
          <w:rFonts w:eastAsia="Calibri"/>
          <w:b/>
          <w:sz w:val="20"/>
          <w:szCs w:val="20"/>
          <w:lang w:val="ru-RU"/>
        </w:rPr>
      </w:pPr>
      <w:r w:rsidRPr="00F40496">
        <w:rPr>
          <w:rFonts w:eastAsia="Calibri"/>
          <w:b/>
          <w:sz w:val="20"/>
          <w:szCs w:val="20"/>
          <w:lang w:val="ru-RU"/>
        </w:rPr>
        <w:t xml:space="preserve">Протокол № </w:t>
      </w:r>
      <w:r w:rsidR="00B95853">
        <w:rPr>
          <w:rFonts w:eastAsia="Calibri"/>
          <w:b/>
          <w:sz w:val="20"/>
          <w:szCs w:val="20"/>
          <w:lang w:val="ru-RU"/>
        </w:rPr>
        <w:t>18</w:t>
      </w:r>
      <w:r w:rsidRPr="00F40496">
        <w:rPr>
          <w:rFonts w:eastAsia="Calibri"/>
          <w:b/>
          <w:sz w:val="20"/>
          <w:szCs w:val="20"/>
          <w:lang w:val="ru-RU"/>
        </w:rPr>
        <w:t xml:space="preserve"> </w:t>
      </w:r>
    </w:p>
    <w:p w:rsidR="00F40496" w:rsidRPr="00F40496" w:rsidRDefault="00F40496" w:rsidP="00F40496">
      <w:pPr>
        <w:ind w:left="697" w:firstLine="567"/>
        <w:jc w:val="right"/>
        <w:rPr>
          <w:rFonts w:eastAsia="Calibri"/>
          <w:b/>
          <w:sz w:val="20"/>
          <w:szCs w:val="20"/>
          <w:lang w:val="ru-RU"/>
        </w:rPr>
      </w:pPr>
      <w:r w:rsidRPr="00F40496">
        <w:rPr>
          <w:rFonts w:eastAsia="Calibri"/>
          <w:b/>
          <w:sz w:val="20"/>
          <w:szCs w:val="20"/>
          <w:lang w:val="ru-RU"/>
        </w:rPr>
        <w:t xml:space="preserve">от </w:t>
      </w:r>
      <w:r w:rsidR="002327D5">
        <w:rPr>
          <w:rFonts w:eastAsia="Calibri"/>
          <w:b/>
          <w:sz w:val="20"/>
          <w:szCs w:val="20"/>
          <w:lang w:val="ru-RU"/>
        </w:rPr>
        <w:t>21</w:t>
      </w:r>
      <w:r w:rsidR="00B95853">
        <w:rPr>
          <w:rFonts w:eastAsia="Calibri"/>
          <w:b/>
          <w:sz w:val="20"/>
          <w:szCs w:val="20"/>
          <w:lang w:val="ru-RU"/>
        </w:rPr>
        <w:t xml:space="preserve"> ию</w:t>
      </w:r>
      <w:r w:rsidR="002327D5">
        <w:rPr>
          <w:rFonts w:eastAsia="Calibri"/>
          <w:b/>
          <w:sz w:val="20"/>
          <w:szCs w:val="20"/>
          <w:lang w:val="ru-RU"/>
        </w:rPr>
        <w:t>н</w:t>
      </w:r>
      <w:r w:rsidR="00B95853">
        <w:rPr>
          <w:rFonts w:eastAsia="Calibri"/>
          <w:b/>
          <w:sz w:val="20"/>
          <w:szCs w:val="20"/>
          <w:lang w:val="ru-RU"/>
        </w:rPr>
        <w:t xml:space="preserve">я </w:t>
      </w:r>
      <w:r w:rsidRPr="00F40496">
        <w:rPr>
          <w:rFonts w:eastAsia="Calibri"/>
          <w:b/>
          <w:sz w:val="20"/>
          <w:szCs w:val="20"/>
          <w:lang w:val="ru-RU"/>
        </w:rPr>
        <w:t>201</w:t>
      </w:r>
      <w:r w:rsidR="002327D5">
        <w:rPr>
          <w:rFonts w:eastAsia="Calibri"/>
          <w:b/>
          <w:sz w:val="20"/>
          <w:szCs w:val="20"/>
          <w:lang w:val="ru-RU"/>
        </w:rPr>
        <w:t>7</w:t>
      </w:r>
      <w:r w:rsidRPr="00F40496">
        <w:rPr>
          <w:rFonts w:eastAsia="Calibri"/>
          <w:b/>
          <w:sz w:val="20"/>
          <w:szCs w:val="20"/>
          <w:lang w:val="ru-RU"/>
        </w:rPr>
        <w:t xml:space="preserve"> года</w:t>
      </w:r>
    </w:p>
    <w:p w:rsidR="00F40496" w:rsidRPr="00F40496" w:rsidRDefault="00F40496" w:rsidP="00F40496">
      <w:pPr>
        <w:ind w:left="697" w:firstLine="567"/>
        <w:jc w:val="right"/>
        <w:rPr>
          <w:rFonts w:eastAsia="Calibri"/>
          <w:b/>
          <w:sz w:val="20"/>
          <w:szCs w:val="20"/>
          <w:lang w:val="ru-RU"/>
        </w:rPr>
      </w:pPr>
    </w:p>
    <w:p w:rsidR="00F40496" w:rsidRPr="00F40496" w:rsidRDefault="00F40496" w:rsidP="00F40496">
      <w:pPr>
        <w:jc w:val="both"/>
        <w:outlineLvl w:val="1"/>
        <w:rPr>
          <w:rFonts w:ascii="Arial" w:hAnsi="Arial" w:cs="Arial"/>
          <w:sz w:val="20"/>
          <w:szCs w:val="20"/>
          <w:lang w:val="ru-RU"/>
        </w:rPr>
      </w:pPr>
    </w:p>
    <w:p w:rsidR="00F40496" w:rsidRPr="00F40496" w:rsidRDefault="00F40496" w:rsidP="00F40496">
      <w:pPr>
        <w:jc w:val="both"/>
        <w:outlineLvl w:val="1"/>
        <w:rPr>
          <w:rFonts w:ascii="Arial" w:hAnsi="Arial" w:cs="Arial"/>
          <w:sz w:val="20"/>
          <w:szCs w:val="20"/>
          <w:lang w:val="ru-RU"/>
        </w:rPr>
      </w:pPr>
    </w:p>
    <w:p w:rsidR="00F40496" w:rsidRPr="00F40496" w:rsidRDefault="00F40496" w:rsidP="00F40496">
      <w:pPr>
        <w:pStyle w:val="20"/>
        <w:spacing w:after="0" w:line="240" w:lineRule="auto"/>
        <w:jc w:val="center"/>
        <w:rPr>
          <w:sz w:val="72"/>
          <w:szCs w:val="72"/>
          <w:lang w:val="ru-RU"/>
        </w:rPr>
      </w:pPr>
      <w:bookmarkStart w:id="1" w:name="BM1"/>
      <w:bookmarkEnd w:id="1"/>
    </w:p>
    <w:p w:rsidR="00F40496" w:rsidRPr="00F40496" w:rsidRDefault="00F40496" w:rsidP="00F40496">
      <w:pPr>
        <w:pStyle w:val="20"/>
        <w:spacing w:after="0" w:line="240" w:lineRule="auto"/>
        <w:jc w:val="center"/>
        <w:rPr>
          <w:sz w:val="72"/>
          <w:szCs w:val="72"/>
          <w:lang w:val="ru-RU"/>
        </w:rPr>
      </w:pPr>
    </w:p>
    <w:p w:rsidR="00F40496" w:rsidRPr="00F40496" w:rsidRDefault="00F40496" w:rsidP="00F40496">
      <w:pPr>
        <w:pStyle w:val="20"/>
        <w:spacing w:after="0" w:line="240" w:lineRule="auto"/>
        <w:jc w:val="center"/>
        <w:rPr>
          <w:sz w:val="72"/>
          <w:szCs w:val="72"/>
          <w:lang w:val="ru-RU"/>
        </w:rPr>
      </w:pPr>
    </w:p>
    <w:p w:rsidR="00F40496" w:rsidRPr="00901B32" w:rsidRDefault="00F40496" w:rsidP="00F40496">
      <w:pPr>
        <w:pStyle w:val="a9"/>
        <w:spacing w:after="0" w:line="240" w:lineRule="auto"/>
        <w:ind w:left="0"/>
        <w:jc w:val="center"/>
        <w:rPr>
          <w:rFonts w:ascii="Times New Roman" w:hAnsi="Times New Roman" w:cs="Times New Roman"/>
          <w:b/>
          <w:sz w:val="44"/>
          <w:szCs w:val="44"/>
        </w:rPr>
      </w:pPr>
      <w:r w:rsidRPr="00901B32">
        <w:rPr>
          <w:rFonts w:ascii="Times New Roman" w:hAnsi="Times New Roman" w:cs="Times New Roman"/>
          <w:b/>
          <w:sz w:val="44"/>
          <w:szCs w:val="44"/>
        </w:rPr>
        <w:t>ПОЛОЖЕНИЕ</w:t>
      </w:r>
    </w:p>
    <w:p w:rsidR="00F40496" w:rsidRPr="00C46C20" w:rsidRDefault="00F40496" w:rsidP="00F40496">
      <w:pPr>
        <w:pStyle w:val="a9"/>
        <w:spacing w:after="0" w:line="240" w:lineRule="auto"/>
        <w:ind w:left="0"/>
        <w:jc w:val="center"/>
        <w:rPr>
          <w:rFonts w:ascii="Times New Roman" w:hAnsi="Times New Roman"/>
          <w:b/>
          <w:sz w:val="44"/>
          <w:szCs w:val="44"/>
        </w:rPr>
      </w:pPr>
      <w:r w:rsidRPr="00901B32">
        <w:rPr>
          <w:rFonts w:ascii="Times New Roman" w:hAnsi="Times New Roman" w:cs="Times New Roman"/>
          <w:b/>
          <w:sz w:val="44"/>
          <w:szCs w:val="44"/>
        </w:rPr>
        <w:t xml:space="preserve">о </w:t>
      </w:r>
      <w:r>
        <w:rPr>
          <w:rFonts w:ascii="Times New Roman" w:hAnsi="Times New Roman" w:cs="Times New Roman"/>
          <w:b/>
          <w:sz w:val="44"/>
          <w:szCs w:val="44"/>
        </w:rPr>
        <w:t xml:space="preserve">процедуре рассмотрения жалоб </w:t>
      </w:r>
      <w:r w:rsidR="00121792">
        <w:rPr>
          <w:rFonts w:ascii="Times New Roman" w:hAnsi="Times New Roman" w:cs="Times New Roman"/>
          <w:b/>
          <w:sz w:val="44"/>
          <w:szCs w:val="44"/>
        </w:rPr>
        <w:t xml:space="preserve">и иных обращений </w:t>
      </w:r>
      <w:r w:rsidR="00B95853">
        <w:rPr>
          <w:rFonts w:ascii="Times New Roman" w:hAnsi="Times New Roman" w:cs="Times New Roman"/>
          <w:b/>
          <w:sz w:val="44"/>
          <w:szCs w:val="44"/>
        </w:rPr>
        <w:t>на действия</w:t>
      </w:r>
      <w:r>
        <w:rPr>
          <w:rFonts w:ascii="Times New Roman" w:hAnsi="Times New Roman" w:cs="Times New Roman"/>
          <w:b/>
          <w:sz w:val="44"/>
          <w:szCs w:val="44"/>
        </w:rPr>
        <w:t xml:space="preserve"> </w:t>
      </w:r>
      <w:r w:rsidR="00121792">
        <w:rPr>
          <w:rFonts w:ascii="Times New Roman" w:hAnsi="Times New Roman" w:cs="Times New Roman"/>
          <w:b/>
          <w:sz w:val="44"/>
          <w:szCs w:val="44"/>
        </w:rPr>
        <w:t xml:space="preserve">(бездействие) </w:t>
      </w:r>
      <w:r>
        <w:rPr>
          <w:rFonts w:ascii="Times New Roman" w:hAnsi="Times New Roman" w:cs="Times New Roman"/>
          <w:b/>
          <w:sz w:val="44"/>
          <w:szCs w:val="44"/>
        </w:rPr>
        <w:t>членов С</w:t>
      </w:r>
      <w:r w:rsidRPr="00C46C20">
        <w:rPr>
          <w:rFonts w:ascii="Times New Roman" w:hAnsi="Times New Roman"/>
          <w:b/>
          <w:sz w:val="44"/>
          <w:szCs w:val="44"/>
        </w:rPr>
        <w:t>аморегу</w:t>
      </w:r>
      <w:r>
        <w:rPr>
          <w:rFonts w:ascii="Times New Roman" w:hAnsi="Times New Roman"/>
          <w:b/>
          <w:sz w:val="44"/>
          <w:szCs w:val="44"/>
        </w:rPr>
        <w:t>л</w:t>
      </w:r>
      <w:r w:rsidRPr="00C46C20">
        <w:rPr>
          <w:rFonts w:ascii="Times New Roman" w:hAnsi="Times New Roman"/>
          <w:b/>
          <w:sz w:val="44"/>
          <w:szCs w:val="44"/>
        </w:rPr>
        <w:t>ируемой организации</w:t>
      </w:r>
    </w:p>
    <w:p w:rsidR="00F40496" w:rsidRPr="00C46C20" w:rsidRDefault="00572BD0" w:rsidP="00F40496">
      <w:pPr>
        <w:pStyle w:val="a9"/>
        <w:spacing w:after="0" w:line="240" w:lineRule="auto"/>
        <w:ind w:left="0"/>
        <w:jc w:val="center"/>
        <w:rPr>
          <w:rFonts w:ascii="Times New Roman" w:hAnsi="Times New Roman"/>
          <w:b/>
          <w:sz w:val="44"/>
          <w:szCs w:val="44"/>
        </w:rPr>
      </w:pPr>
      <w:r>
        <w:rPr>
          <w:rFonts w:ascii="Times New Roman" w:hAnsi="Times New Roman"/>
          <w:b/>
          <w:sz w:val="44"/>
          <w:szCs w:val="44"/>
        </w:rPr>
        <w:t>«</w:t>
      </w:r>
      <w:r w:rsidR="002327D5">
        <w:rPr>
          <w:rFonts w:ascii="Times New Roman" w:hAnsi="Times New Roman"/>
          <w:b/>
          <w:sz w:val="44"/>
          <w:szCs w:val="44"/>
        </w:rPr>
        <w:t xml:space="preserve">Союз строительных компаний </w:t>
      </w:r>
    </w:p>
    <w:p w:rsidR="00F40496" w:rsidRPr="00C46C20" w:rsidRDefault="00F40496" w:rsidP="00F40496">
      <w:pPr>
        <w:pStyle w:val="a9"/>
        <w:spacing w:after="0" w:line="240" w:lineRule="auto"/>
        <w:ind w:left="0"/>
        <w:jc w:val="center"/>
        <w:rPr>
          <w:rFonts w:ascii="Times New Roman" w:hAnsi="Times New Roman"/>
          <w:b/>
          <w:sz w:val="44"/>
          <w:szCs w:val="44"/>
        </w:rPr>
      </w:pPr>
      <w:r>
        <w:rPr>
          <w:rFonts w:ascii="Times New Roman" w:hAnsi="Times New Roman"/>
          <w:b/>
          <w:sz w:val="44"/>
          <w:szCs w:val="44"/>
        </w:rPr>
        <w:t>«</w:t>
      </w:r>
      <w:r w:rsidR="002327D5">
        <w:rPr>
          <w:rFonts w:ascii="Times New Roman" w:hAnsi="Times New Roman"/>
          <w:b/>
          <w:sz w:val="44"/>
          <w:szCs w:val="44"/>
        </w:rPr>
        <w:t>ТАШИР</w:t>
      </w:r>
      <w:r>
        <w:rPr>
          <w:rFonts w:ascii="Times New Roman" w:hAnsi="Times New Roman"/>
          <w:b/>
          <w:sz w:val="44"/>
          <w:szCs w:val="44"/>
        </w:rPr>
        <w:t>»</w:t>
      </w:r>
    </w:p>
    <w:p w:rsidR="00F40496" w:rsidRDefault="00F40496" w:rsidP="00F40496">
      <w:pPr>
        <w:pStyle w:val="a9"/>
        <w:spacing w:after="0" w:line="240" w:lineRule="auto"/>
        <w:ind w:left="0"/>
        <w:jc w:val="center"/>
        <w:rPr>
          <w:rFonts w:ascii="Times New Roman" w:hAnsi="Times New Roman" w:cs="Times New Roman"/>
          <w:b/>
          <w:sz w:val="44"/>
          <w:szCs w:val="44"/>
        </w:rPr>
      </w:pPr>
      <w:r w:rsidRPr="00C46C20">
        <w:rPr>
          <w:rFonts w:ascii="Times New Roman" w:hAnsi="Times New Roman"/>
          <w:b/>
          <w:sz w:val="44"/>
          <w:szCs w:val="44"/>
        </w:rPr>
        <w:t>(</w:t>
      </w:r>
      <w:r>
        <w:rPr>
          <w:rFonts w:ascii="Times New Roman" w:hAnsi="Times New Roman"/>
          <w:b/>
          <w:sz w:val="44"/>
          <w:szCs w:val="44"/>
        </w:rPr>
        <w:t>СРО «</w:t>
      </w:r>
      <w:r w:rsidR="002327D5">
        <w:rPr>
          <w:rFonts w:ascii="Times New Roman" w:hAnsi="Times New Roman"/>
          <w:b/>
          <w:sz w:val="44"/>
          <w:szCs w:val="44"/>
        </w:rPr>
        <w:t xml:space="preserve">ССК </w:t>
      </w:r>
      <w:r>
        <w:rPr>
          <w:rFonts w:ascii="Times New Roman" w:hAnsi="Times New Roman"/>
          <w:b/>
          <w:sz w:val="44"/>
          <w:szCs w:val="44"/>
        </w:rPr>
        <w:t>«</w:t>
      </w:r>
      <w:r w:rsidR="002327D5">
        <w:rPr>
          <w:rFonts w:ascii="Times New Roman" w:hAnsi="Times New Roman"/>
          <w:b/>
          <w:sz w:val="44"/>
          <w:szCs w:val="44"/>
        </w:rPr>
        <w:t>ТАШИР</w:t>
      </w:r>
      <w:r>
        <w:rPr>
          <w:rFonts w:ascii="Times New Roman" w:hAnsi="Times New Roman"/>
          <w:b/>
          <w:sz w:val="44"/>
          <w:szCs w:val="44"/>
        </w:rPr>
        <w:t>»</w:t>
      </w:r>
      <w:r w:rsidRPr="00C46C20">
        <w:rPr>
          <w:rFonts w:ascii="Times New Roman" w:hAnsi="Times New Roman"/>
          <w:b/>
          <w:sz w:val="44"/>
          <w:szCs w:val="44"/>
        </w:rPr>
        <w:t>)</w:t>
      </w:r>
    </w:p>
    <w:p w:rsidR="003766E1" w:rsidRDefault="003766E1" w:rsidP="003766E1">
      <w:pPr>
        <w:ind w:firstLine="567"/>
        <w:jc w:val="center"/>
        <w:rPr>
          <w:rFonts w:ascii="Arial" w:hAnsi="Arial" w:cs="Arial"/>
          <w:sz w:val="20"/>
          <w:szCs w:val="20"/>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0C2DFB" w:rsidRDefault="000C2DFB" w:rsidP="003766E1">
      <w:pPr>
        <w:ind w:firstLine="567"/>
        <w:jc w:val="center"/>
        <w:rPr>
          <w:rFonts w:ascii="Arial" w:hAnsi="Arial" w:cs="Arial"/>
          <w:b/>
          <w:sz w:val="24"/>
          <w:szCs w:val="24"/>
          <w:lang w:val="ru-RU"/>
        </w:rPr>
      </w:pPr>
    </w:p>
    <w:p w:rsidR="00F40496" w:rsidRPr="00297A22" w:rsidRDefault="000C2DFB" w:rsidP="003766E1">
      <w:pPr>
        <w:ind w:firstLine="567"/>
        <w:jc w:val="center"/>
        <w:rPr>
          <w:b/>
          <w:sz w:val="24"/>
          <w:szCs w:val="24"/>
          <w:lang w:val="ru-RU"/>
        </w:rPr>
      </w:pPr>
      <w:r w:rsidRPr="00297A22">
        <w:rPr>
          <w:b/>
          <w:sz w:val="24"/>
          <w:szCs w:val="24"/>
          <w:lang w:val="ru-RU"/>
        </w:rPr>
        <w:t>г. Москва, 2017г.</w:t>
      </w:r>
      <w:r w:rsidR="00F40496" w:rsidRPr="00297A22">
        <w:rPr>
          <w:b/>
          <w:sz w:val="24"/>
          <w:szCs w:val="24"/>
          <w:lang w:val="ru-RU"/>
        </w:rPr>
        <w:br w:type="page"/>
      </w:r>
    </w:p>
    <w:p w:rsidR="00240B73" w:rsidRPr="00E60DD4" w:rsidRDefault="00E60DD4" w:rsidP="00E60DD4">
      <w:pPr>
        <w:pStyle w:val="2"/>
        <w:tabs>
          <w:tab w:val="left" w:pos="3549"/>
        </w:tabs>
        <w:spacing w:before="240" w:after="120"/>
        <w:ind w:left="0" w:right="-40" w:firstLine="567"/>
        <w:jc w:val="center"/>
        <w:rPr>
          <w:lang w:val="ru-RU"/>
        </w:rPr>
      </w:pPr>
      <w:r>
        <w:rPr>
          <w:lang w:val="ru-RU"/>
        </w:rPr>
        <w:lastRenderedPageBreak/>
        <w:t>1.  </w:t>
      </w:r>
      <w:r w:rsidR="00FD2FB3" w:rsidRPr="00E60DD4">
        <w:rPr>
          <w:lang w:val="ru-RU"/>
        </w:rPr>
        <w:t>ОБЩИЕ</w:t>
      </w:r>
      <w:r w:rsidR="00FD2FB3" w:rsidRPr="00E60DD4">
        <w:rPr>
          <w:spacing w:val="-4"/>
          <w:lang w:val="ru-RU"/>
        </w:rPr>
        <w:t xml:space="preserve"> </w:t>
      </w:r>
      <w:r w:rsidR="00FD2FB3" w:rsidRPr="00E60DD4">
        <w:rPr>
          <w:lang w:val="ru-RU"/>
        </w:rPr>
        <w:t>ПОЛОЖЕНИЯ</w:t>
      </w:r>
    </w:p>
    <w:p w:rsidR="00240B73" w:rsidRPr="00500D7E" w:rsidRDefault="00E60DD4" w:rsidP="00E60DD4">
      <w:pPr>
        <w:pStyle w:val="a4"/>
        <w:tabs>
          <w:tab w:val="left" w:pos="0"/>
        </w:tabs>
        <w:spacing w:before="0" w:line="360" w:lineRule="auto"/>
        <w:ind w:left="0" w:right="-41" w:firstLine="426"/>
        <w:rPr>
          <w:sz w:val="24"/>
          <w:szCs w:val="24"/>
          <w:lang w:val="ru-RU"/>
        </w:rPr>
      </w:pPr>
      <w:r>
        <w:rPr>
          <w:bCs/>
          <w:sz w:val="24"/>
          <w:szCs w:val="24"/>
          <w:lang w:val="ru-RU"/>
        </w:rPr>
        <w:t>1.1.  </w:t>
      </w:r>
      <w:r w:rsidR="003C6855" w:rsidRPr="00500D7E">
        <w:rPr>
          <w:bCs/>
          <w:sz w:val="24"/>
          <w:szCs w:val="24"/>
          <w:lang w:val="ru-RU"/>
        </w:rPr>
        <w:t xml:space="preserve">Настоящее Положение в соответствии с действующим законодательством Российской Федерации, Уставом и Правилами контроля в области саморегулирования </w:t>
      </w:r>
      <w:r w:rsidR="00500D7E" w:rsidRPr="00500D7E">
        <w:rPr>
          <w:sz w:val="24"/>
          <w:szCs w:val="24"/>
          <w:lang w:val="ru-RU"/>
        </w:rPr>
        <w:t xml:space="preserve">иными документами </w:t>
      </w:r>
      <w:r w:rsidR="002327D5">
        <w:rPr>
          <w:sz w:val="24"/>
          <w:szCs w:val="24"/>
          <w:lang w:val="ru-RU"/>
        </w:rPr>
        <w:t xml:space="preserve">Саморегулируемой организации </w:t>
      </w:r>
      <w:r w:rsidR="00572BD0">
        <w:rPr>
          <w:sz w:val="24"/>
          <w:szCs w:val="24"/>
          <w:lang w:val="ru-RU"/>
        </w:rPr>
        <w:t>«</w:t>
      </w:r>
      <w:r w:rsidR="002327D5">
        <w:rPr>
          <w:sz w:val="24"/>
          <w:szCs w:val="24"/>
          <w:lang w:val="ru-RU"/>
        </w:rPr>
        <w:t>Союз строительных</w:t>
      </w:r>
      <w:r w:rsidR="0084020A">
        <w:rPr>
          <w:sz w:val="24"/>
          <w:szCs w:val="24"/>
          <w:lang w:val="ru-RU"/>
        </w:rPr>
        <w:t xml:space="preserve"> компаний </w:t>
      </w:r>
      <w:r w:rsidR="00CC4DEB">
        <w:rPr>
          <w:sz w:val="24"/>
          <w:szCs w:val="24"/>
          <w:lang w:val="ru-RU"/>
        </w:rPr>
        <w:t>«ТАШИР»</w:t>
      </w:r>
      <w:r w:rsidR="00572BD0">
        <w:rPr>
          <w:sz w:val="24"/>
          <w:szCs w:val="24"/>
          <w:lang w:val="ru-RU"/>
        </w:rPr>
        <w:t xml:space="preserve"> </w:t>
      </w:r>
      <w:r w:rsidR="003C6855" w:rsidRPr="00500D7E">
        <w:rPr>
          <w:sz w:val="24"/>
          <w:szCs w:val="24"/>
          <w:lang w:val="ru-RU"/>
        </w:rPr>
        <w:t>(далее –</w:t>
      </w:r>
      <w:r w:rsidR="002327D5">
        <w:rPr>
          <w:sz w:val="24"/>
          <w:szCs w:val="24"/>
          <w:lang w:val="ru-RU"/>
        </w:rPr>
        <w:t xml:space="preserve"> Союз</w:t>
      </w:r>
      <w:r w:rsidR="003C6855" w:rsidRPr="00500D7E">
        <w:rPr>
          <w:sz w:val="24"/>
          <w:szCs w:val="24"/>
          <w:lang w:val="ru-RU"/>
        </w:rPr>
        <w:t>)</w:t>
      </w:r>
    </w:p>
    <w:p w:rsidR="00240B73" w:rsidRPr="00E60DD4" w:rsidRDefault="00E60DD4" w:rsidP="00E60DD4">
      <w:pPr>
        <w:pStyle w:val="a4"/>
        <w:tabs>
          <w:tab w:val="left" w:pos="0"/>
        </w:tabs>
        <w:spacing w:before="0" w:line="360" w:lineRule="auto"/>
        <w:ind w:left="0" w:right="-41" w:firstLine="426"/>
        <w:rPr>
          <w:bCs/>
          <w:sz w:val="24"/>
          <w:szCs w:val="24"/>
          <w:lang w:val="ru-RU"/>
        </w:rPr>
      </w:pPr>
      <w:r>
        <w:rPr>
          <w:bCs/>
          <w:sz w:val="24"/>
          <w:szCs w:val="24"/>
          <w:lang w:val="ru-RU"/>
        </w:rPr>
        <w:t>1.2.  </w:t>
      </w:r>
      <w:r w:rsidR="00FD2FB3" w:rsidRPr="00E60DD4">
        <w:rPr>
          <w:bCs/>
          <w:sz w:val="24"/>
          <w:szCs w:val="24"/>
          <w:lang w:val="ru-RU"/>
        </w:rPr>
        <w:t xml:space="preserve">Настоящее Положение определяет порядок рассмотрения </w:t>
      </w:r>
      <w:r w:rsidR="003766E1">
        <w:rPr>
          <w:bCs/>
          <w:sz w:val="24"/>
          <w:szCs w:val="24"/>
          <w:lang w:val="ru-RU"/>
        </w:rPr>
        <w:t>Союзом</w:t>
      </w:r>
      <w:r w:rsidR="00FD2FB3" w:rsidRPr="00E60DD4">
        <w:rPr>
          <w:bCs/>
          <w:sz w:val="24"/>
          <w:szCs w:val="24"/>
          <w:lang w:val="ru-RU"/>
        </w:rPr>
        <w:t xml:space="preserve"> жалоб </w:t>
      </w:r>
      <w:r w:rsidR="00121792">
        <w:rPr>
          <w:bCs/>
          <w:sz w:val="24"/>
          <w:szCs w:val="24"/>
          <w:lang w:val="ru-RU"/>
        </w:rPr>
        <w:t xml:space="preserve">и иных обращений </w:t>
      </w:r>
      <w:r w:rsidR="00FD2FB3" w:rsidRPr="00E60DD4">
        <w:rPr>
          <w:bCs/>
          <w:sz w:val="24"/>
          <w:szCs w:val="24"/>
          <w:lang w:val="ru-RU"/>
        </w:rPr>
        <w:t xml:space="preserve">на действия </w:t>
      </w:r>
      <w:r w:rsidR="00121792">
        <w:rPr>
          <w:bCs/>
          <w:sz w:val="24"/>
          <w:szCs w:val="24"/>
          <w:lang w:val="ru-RU"/>
        </w:rPr>
        <w:t xml:space="preserve">(бездействие) </w:t>
      </w:r>
      <w:r w:rsidR="00FD2FB3" w:rsidRPr="00E60DD4">
        <w:rPr>
          <w:bCs/>
          <w:sz w:val="24"/>
          <w:szCs w:val="24"/>
          <w:lang w:val="ru-RU"/>
        </w:rPr>
        <w:t>членов</w:t>
      </w:r>
      <w:r w:rsidR="002327D5">
        <w:rPr>
          <w:bCs/>
          <w:sz w:val="24"/>
          <w:szCs w:val="24"/>
          <w:lang w:val="ru-RU"/>
        </w:rPr>
        <w:t xml:space="preserve"> Союза</w:t>
      </w:r>
      <w:r w:rsidR="00FD2FB3" w:rsidRPr="00E60DD4">
        <w:rPr>
          <w:bCs/>
          <w:sz w:val="24"/>
          <w:szCs w:val="24"/>
          <w:lang w:val="ru-RU"/>
        </w:rPr>
        <w:t>.</w:t>
      </w:r>
    </w:p>
    <w:p w:rsidR="00240B73" w:rsidRPr="00E60DD4" w:rsidRDefault="00E60DD4" w:rsidP="00E60DD4">
      <w:pPr>
        <w:pStyle w:val="a4"/>
        <w:tabs>
          <w:tab w:val="left" w:pos="0"/>
        </w:tabs>
        <w:spacing w:before="0" w:line="360" w:lineRule="auto"/>
        <w:ind w:left="0" w:right="-41" w:firstLine="426"/>
        <w:rPr>
          <w:bCs/>
          <w:sz w:val="24"/>
          <w:szCs w:val="24"/>
          <w:lang w:val="ru-RU"/>
        </w:rPr>
      </w:pPr>
      <w:r>
        <w:rPr>
          <w:bCs/>
          <w:sz w:val="24"/>
          <w:szCs w:val="24"/>
          <w:lang w:val="ru-RU"/>
        </w:rPr>
        <w:t>1.3.  </w:t>
      </w:r>
      <w:r w:rsidR="00500D7E" w:rsidRPr="00E60DD4">
        <w:rPr>
          <w:bCs/>
          <w:sz w:val="24"/>
          <w:szCs w:val="24"/>
          <w:lang w:val="ru-RU"/>
        </w:rPr>
        <w:t xml:space="preserve">Жалобы </w:t>
      </w:r>
      <w:r w:rsidR="00121792">
        <w:rPr>
          <w:bCs/>
          <w:sz w:val="24"/>
          <w:szCs w:val="24"/>
          <w:lang w:val="ru-RU"/>
        </w:rPr>
        <w:t xml:space="preserve">и иные обращения </w:t>
      </w:r>
      <w:r w:rsidR="00500D7E" w:rsidRPr="00E60DD4">
        <w:rPr>
          <w:bCs/>
          <w:sz w:val="24"/>
          <w:szCs w:val="24"/>
          <w:lang w:val="ru-RU"/>
        </w:rPr>
        <w:t xml:space="preserve">на действия </w:t>
      </w:r>
      <w:r w:rsidR="00121792">
        <w:rPr>
          <w:bCs/>
          <w:sz w:val="24"/>
          <w:szCs w:val="24"/>
          <w:lang w:val="ru-RU"/>
        </w:rPr>
        <w:t xml:space="preserve">(бездействие) </w:t>
      </w:r>
      <w:r w:rsidR="00500D7E" w:rsidRPr="00E60DD4">
        <w:rPr>
          <w:bCs/>
          <w:sz w:val="24"/>
          <w:szCs w:val="24"/>
          <w:lang w:val="ru-RU"/>
        </w:rPr>
        <w:t xml:space="preserve">членов саморегулируемой организации рассматриваются Дисциплинарной комиссией </w:t>
      </w:r>
      <w:r w:rsidR="002327D5">
        <w:rPr>
          <w:bCs/>
          <w:sz w:val="24"/>
          <w:szCs w:val="24"/>
          <w:lang w:val="ru-RU"/>
        </w:rPr>
        <w:t>Союза</w:t>
      </w:r>
      <w:r w:rsidR="00500D7E" w:rsidRPr="00E60DD4">
        <w:rPr>
          <w:bCs/>
          <w:sz w:val="24"/>
          <w:szCs w:val="24"/>
          <w:lang w:val="ru-RU"/>
        </w:rPr>
        <w:t xml:space="preserve"> (далее – Дисциплинарная комиссия).</w:t>
      </w:r>
    </w:p>
    <w:p w:rsidR="00500D7E" w:rsidRPr="00E60DD4" w:rsidRDefault="00E60DD4" w:rsidP="00E60DD4">
      <w:pPr>
        <w:pStyle w:val="2"/>
        <w:tabs>
          <w:tab w:val="left" w:pos="3549"/>
        </w:tabs>
        <w:spacing w:before="240" w:after="120"/>
        <w:ind w:left="0" w:right="-40" w:firstLine="567"/>
        <w:jc w:val="center"/>
        <w:rPr>
          <w:lang w:val="ru-RU"/>
        </w:rPr>
      </w:pPr>
      <w:r>
        <w:rPr>
          <w:lang w:val="ru-RU"/>
        </w:rPr>
        <w:t>2.  </w:t>
      </w:r>
      <w:r w:rsidRPr="00E60DD4">
        <w:rPr>
          <w:lang w:val="ru-RU"/>
        </w:rPr>
        <w:t xml:space="preserve">СОСТАВ </w:t>
      </w:r>
      <w:r>
        <w:rPr>
          <w:lang w:val="ru-RU"/>
        </w:rPr>
        <w:t>ЧЛЕНОВ ДИСЦИПЛИНАРНОЙ КОМИССИИ</w:t>
      </w:r>
    </w:p>
    <w:p w:rsidR="00500D7E" w:rsidRPr="00500D7E" w:rsidRDefault="00500D7E" w:rsidP="00E60DD4">
      <w:pPr>
        <w:pStyle w:val="a3"/>
        <w:spacing w:before="4" w:line="360" w:lineRule="auto"/>
        <w:ind w:right="-41" w:firstLine="567"/>
        <w:rPr>
          <w:lang w:val="ru-RU"/>
        </w:rPr>
      </w:pPr>
      <w:r w:rsidRPr="00500D7E">
        <w:rPr>
          <w:lang w:val="ru-RU"/>
        </w:rPr>
        <w:t xml:space="preserve">2.1. Количественный и персональный состав членов Дисциплинарной комиссии, уполномоченных на рассмотрение жалоб </w:t>
      </w:r>
      <w:r w:rsidR="00121792">
        <w:rPr>
          <w:lang w:val="ru-RU"/>
        </w:rPr>
        <w:t xml:space="preserve">и иных обращений </w:t>
      </w:r>
      <w:r w:rsidRPr="00500D7E">
        <w:rPr>
          <w:lang w:val="ru-RU"/>
        </w:rPr>
        <w:t xml:space="preserve">на действия </w:t>
      </w:r>
      <w:r w:rsidR="00121792">
        <w:rPr>
          <w:lang w:val="ru-RU"/>
        </w:rPr>
        <w:t xml:space="preserve">(бездействие) </w:t>
      </w:r>
      <w:r w:rsidRPr="00500D7E">
        <w:rPr>
          <w:lang w:val="ru-RU"/>
        </w:rPr>
        <w:t>членов саморегулируемой организации (далее – состав), определяется решением Председателя Дисциплинарной комиссии и не может составлять менее 3 (трех) членов. Соответствующее решение Председателя Дисциплинарной комиссии может предусматривать формирование нескольких составов членов Дисциплинарной комиссии, полномочных рассматривать жалобы</w:t>
      </w:r>
      <w:r w:rsidR="00121792">
        <w:rPr>
          <w:lang w:val="ru-RU"/>
        </w:rPr>
        <w:t xml:space="preserve"> и иные обращения</w:t>
      </w:r>
      <w:r w:rsidRPr="00500D7E">
        <w:rPr>
          <w:lang w:val="ru-RU"/>
        </w:rPr>
        <w:t>.</w:t>
      </w:r>
    </w:p>
    <w:p w:rsidR="00500D7E" w:rsidRPr="00500D7E" w:rsidRDefault="00500D7E" w:rsidP="00E60DD4">
      <w:pPr>
        <w:pStyle w:val="a3"/>
        <w:spacing w:before="4" w:line="360" w:lineRule="auto"/>
        <w:ind w:right="-41" w:firstLine="567"/>
        <w:rPr>
          <w:lang w:val="ru-RU"/>
        </w:rPr>
      </w:pPr>
      <w:r w:rsidRPr="00500D7E">
        <w:rPr>
          <w:lang w:val="ru-RU"/>
        </w:rPr>
        <w:t>2.2. Заседание состава Дисциплинарной комиссии правомочно в случае, если в нем участвует не менее двух третей лиц, включенных в соответствующий состав.</w:t>
      </w:r>
    </w:p>
    <w:p w:rsidR="00500D7E" w:rsidRPr="00500D7E" w:rsidRDefault="00500D7E" w:rsidP="00E60DD4">
      <w:pPr>
        <w:pStyle w:val="a3"/>
        <w:spacing w:before="4" w:line="360" w:lineRule="auto"/>
        <w:ind w:right="-41" w:firstLine="567"/>
        <w:rPr>
          <w:lang w:val="ru-RU"/>
        </w:rPr>
      </w:pPr>
      <w:r w:rsidRPr="00500D7E">
        <w:rPr>
          <w:lang w:val="ru-RU"/>
        </w:rPr>
        <w:t xml:space="preserve">2.3. Председательствующим на заседаниях состава Дисциплинарной комиссии, уполномоченного на рассмотрение жалоб </w:t>
      </w:r>
      <w:r w:rsidR="00121792">
        <w:rPr>
          <w:lang w:val="ru-RU"/>
        </w:rPr>
        <w:t xml:space="preserve">и иных обращений </w:t>
      </w:r>
      <w:r w:rsidRPr="00500D7E">
        <w:rPr>
          <w:lang w:val="ru-RU"/>
        </w:rPr>
        <w:t xml:space="preserve">на действия </w:t>
      </w:r>
      <w:r w:rsidR="00121792">
        <w:rPr>
          <w:lang w:val="ru-RU"/>
        </w:rPr>
        <w:t xml:space="preserve">(бездействие) </w:t>
      </w:r>
      <w:r w:rsidRPr="00500D7E">
        <w:rPr>
          <w:lang w:val="ru-RU"/>
        </w:rPr>
        <w:t>членов саморегулируемой организации (далее - Председательствующий), является Председатель Дисциплинарной комиссии или иное лицо, назначаемое Председателем Дисциплинарной комиссии.</w:t>
      </w:r>
    </w:p>
    <w:p w:rsidR="00500D7E" w:rsidRPr="00500D7E" w:rsidRDefault="00E60DD4" w:rsidP="00E60DD4">
      <w:pPr>
        <w:pStyle w:val="2"/>
        <w:tabs>
          <w:tab w:val="left" w:pos="3549"/>
        </w:tabs>
        <w:spacing w:before="240" w:after="120"/>
        <w:ind w:left="0" w:right="-40" w:firstLine="567"/>
        <w:jc w:val="center"/>
        <w:rPr>
          <w:lang w:val="ru-RU"/>
        </w:rPr>
      </w:pPr>
      <w:r w:rsidRPr="00E60DD4">
        <w:rPr>
          <w:lang w:val="ru-RU"/>
        </w:rPr>
        <w:t>3.</w:t>
      </w:r>
      <w:r>
        <w:rPr>
          <w:lang w:val="ru-RU"/>
        </w:rPr>
        <w:t>  </w:t>
      </w:r>
      <w:r w:rsidRPr="00E60DD4">
        <w:rPr>
          <w:lang w:val="ru-RU"/>
        </w:rPr>
        <w:t xml:space="preserve">ПОДВЕДОМСТВЕННОСТЬ ЖАЛОБ </w:t>
      </w:r>
      <w:r w:rsidR="00121792">
        <w:rPr>
          <w:lang w:val="ru-RU"/>
        </w:rPr>
        <w:t xml:space="preserve">И ИНЫХ ОБРАЩЕНИЙ </w:t>
      </w:r>
      <w:r w:rsidRPr="00E60DD4">
        <w:rPr>
          <w:lang w:val="ru-RU"/>
        </w:rPr>
        <w:t xml:space="preserve">НА ДЕЙСТВИЯ </w:t>
      </w:r>
      <w:r w:rsidR="00121792">
        <w:rPr>
          <w:lang w:val="ru-RU"/>
        </w:rPr>
        <w:t xml:space="preserve">(БЕЗДЕЙСТВИЕ) </w:t>
      </w:r>
      <w:r w:rsidRPr="00E60DD4">
        <w:rPr>
          <w:lang w:val="ru-RU"/>
        </w:rPr>
        <w:t xml:space="preserve">ЧЛЕНОВ </w:t>
      </w:r>
      <w:r w:rsidR="002327D5">
        <w:rPr>
          <w:lang w:val="ru-RU"/>
        </w:rPr>
        <w:t>СОЮЗА</w:t>
      </w:r>
    </w:p>
    <w:p w:rsidR="00500D7E" w:rsidRPr="00500D7E" w:rsidRDefault="00500D7E" w:rsidP="00E60DD4">
      <w:pPr>
        <w:pStyle w:val="a3"/>
        <w:spacing w:before="4" w:line="360" w:lineRule="auto"/>
        <w:ind w:right="-41" w:firstLine="567"/>
        <w:rPr>
          <w:lang w:val="ru-RU"/>
        </w:rPr>
      </w:pPr>
      <w:r w:rsidRPr="00500D7E">
        <w:rPr>
          <w:lang w:val="ru-RU"/>
        </w:rPr>
        <w:t>3.1. Саморегулируемая организация вправе рассматривать жалобы</w:t>
      </w:r>
      <w:r w:rsidR="00121792">
        <w:rPr>
          <w:lang w:val="ru-RU"/>
        </w:rPr>
        <w:t xml:space="preserve"> и иные обращения</w:t>
      </w:r>
      <w:r w:rsidRPr="00500D7E">
        <w:rPr>
          <w:lang w:val="ru-RU"/>
        </w:rPr>
        <w:t>, содержащие сведения о нарушении ее членами:</w:t>
      </w:r>
    </w:p>
    <w:p w:rsidR="00500D7E" w:rsidRPr="00500D7E" w:rsidRDefault="00500D7E" w:rsidP="00E60DD4">
      <w:pPr>
        <w:pStyle w:val="a3"/>
        <w:spacing w:before="4" w:line="360" w:lineRule="auto"/>
        <w:ind w:right="-41" w:firstLine="567"/>
        <w:rPr>
          <w:lang w:val="ru-RU"/>
        </w:rPr>
      </w:pPr>
      <w:r w:rsidRPr="00500D7E">
        <w:rPr>
          <w:lang w:val="ru-RU"/>
        </w:rPr>
        <w:t>– требований технических регламентов;</w:t>
      </w:r>
    </w:p>
    <w:p w:rsidR="00500D7E" w:rsidRPr="00500D7E" w:rsidRDefault="00500D7E" w:rsidP="00E60DD4">
      <w:pPr>
        <w:pStyle w:val="a3"/>
        <w:spacing w:before="4" w:line="360" w:lineRule="auto"/>
        <w:ind w:right="-41" w:firstLine="567"/>
        <w:rPr>
          <w:lang w:val="ru-RU"/>
        </w:rPr>
      </w:pPr>
      <w:r w:rsidRPr="00500D7E">
        <w:rPr>
          <w:lang w:val="ru-RU"/>
        </w:rPr>
        <w:t>– правил контроля в области саморегулирования;</w:t>
      </w:r>
    </w:p>
    <w:p w:rsidR="00500D7E" w:rsidRPr="00500D7E" w:rsidRDefault="00500D7E" w:rsidP="00E60DD4">
      <w:pPr>
        <w:pStyle w:val="a3"/>
        <w:spacing w:before="4" w:line="360" w:lineRule="auto"/>
        <w:ind w:right="-41" w:firstLine="567"/>
        <w:rPr>
          <w:lang w:val="ru-RU"/>
        </w:rPr>
      </w:pPr>
      <w:r w:rsidRPr="00500D7E">
        <w:rPr>
          <w:lang w:val="ru-RU"/>
        </w:rPr>
        <w:t>– требований</w:t>
      </w:r>
      <w:r w:rsidR="00F40496">
        <w:rPr>
          <w:lang w:val="ru-RU"/>
        </w:rPr>
        <w:t xml:space="preserve"> и</w:t>
      </w:r>
      <w:r w:rsidRPr="00500D7E">
        <w:rPr>
          <w:lang w:val="ru-RU"/>
        </w:rPr>
        <w:t xml:space="preserve"> стандартов саморегулируемой организации;</w:t>
      </w:r>
    </w:p>
    <w:p w:rsidR="00500D7E" w:rsidRPr="00500D7E" w:rsidRDefault="00500D7E" w:rsidP="00E60DD4">
      <w:pPr>
        <w:pStyle w:val="a3"/>
        <w:spacing w:before="4" w:line="360" w:lineRule="auto"/>
        <w:ind w:right="-41" w:firstLine="567"/>
        <w:rPr>
          <w:lang w:val="ru-RU"/>
        </w:rPr>
      </w:pPr>
      <w:r w:rsidRPr="00500D7E">
        <w:rPr>
          <w:lang w:val="ru-RU"/>
        </w:rPr>
        <w:t>– правил саморегулирования (далее также - дисциплинарные нарушения).</w:t>
      </w:r>
    </w:p>
    <w:p w:rsidR="00500D7E" w:rsidRPr="00500D7E" w:rsidRDefault="00500D7E" w:rsidP="00E60DD4">
      <w:pPr>
        <w:pStyle w:val="a3"/>
        <w:spacing w:before="4" w:line="360" w:lineRule="auto"/>
        <w:ind w:right="-41" w:firstLine="567"/>
        <w:rPr>
          <w:lang w:val="ru-RU"/>
        </w:rPr>
      </w:pPr>
      <w:r w:rsidRPr="00500D7E">
        <w:rPr>
          <w:lang w:val="ru-RU"/>
        </w:rPr>
        <w:t xml:space="preserve">3.2. </w:t>
      </w:r>
      <w:proofErr w:type="gramStart"/>
      <w:r w:rsidRPr="00500D7E">
        <w:rPr>
          <w:lang w:val="ru-RU"/>
        </w:rPr>
        <w:t xml:space="preserve">В случае обнаружения Дисциплинарной комиссией в ходе рассмотрения жалоб фактов нарушения членом саморегулируемой организации требований технических </w:t>
      </w:r>
      <w:r w:rsidRPr="00500D7E">
        <w:rPr>
          <w:lang w:val="ru-RU"/>
        </w:rPr>
        <w:lastRenderedPageBreak/>
        <w:t>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w:t>
      </w:r>
      <w:r w:rsidR="003766E1">
        <w:rPr>
          <w:lang w:val="ru-RU"/>
        </w:rPr>
        <w:t xml:space="preserve">, </w:t>
      </w:r>
      <w:r w:rsidR="002327D5">
        <w:rPr>
          <w:lang w:val="ru-RU"/>
        </w:rPr>
        <w:t xml:space="preserve">Союз обязан </w:t>
      </w:r>
      <w:r w:rsidRPr="00500D7E">
        <w:rPr>
          <w:lang w:val="ru-RU"/>
        </w:rPr>
        <w:t>уведомить об этом федеральный орган исполнительной власти или орган исполнительной власти субъекта Российской Федерации, уполномоченные на осуществление государственного строительного надзора при строительстве, реконструкции, капитальном ремонте соответствующих объектов</w:t>
      </w:r>
      <w:proofErr w:type="gramEnd"/>
      <w:r w:rsidRPr="00500D7E">
        <w:rPr>
          <w:lang w:val="ru-RU"/>
        </w:rPr>
        <w:t xml:space="preserve"> капитального строительства.</w:t>
      </w:r>
    </w:p>
    <w:p w:rsidR="00500D7E" w:rsidRPr="00E60DD4" w:rsidRDefault="00500D7E" w:rsidP="00E60DD4">
      <w:pPr>
        <w:pStyle w:val="a3"/>
        <w:spacing w:before="4" w:line="360" w:lineRule="auto"/>
        <w:ind w:right="-41" w:firstLine="567"/>
        <w:rPr>
          <w:lang w:val="ru-RU"/>
        </w:rPr>
      </w:pPr>
      <w:r w:rsidRPr="00E60DD4">
        <w:rPr>
          <w:lang w:val="ru-RU"/>
        </w:rPr>
        <w:t>3.3. Жалоба на действия члена саморегулируемой организации должна содержать следующие сведения:</w:t>
      </w:r>
    </w:p>
    <w:p w:rsidR="00500D7E" w:rsidRPr="00500D7E" w:rsidRDefault="00500D7E" w:rsidP="00E60DD4">
      <w:pPr>
        <w:pStyle w:val="a3"/>
        <w:spacing w:before="4" w:line="360" w:lineRule="auto"/>
        <w:ind w:right="-41" w:firstLine="567"/>
        <w:rPr>
          <w:lang w:val="ru-RU"/>
        </w:rPr>
      </w:pPr>
      <w:proofErr w:type="gramStart"/>
      <w:r w:rsidRPr="00500D7E">
        <w:rPr>
          <w:lang w:val="ru-RU"/>
        </w:rPr>
        <w:t>– сведения о подателе жалобы, включающие: фамилию, имя, отчество физического лица или индивидуального предпринимателя - подателя жалобы (в отношении индивидуального предпринимателя - также его основной государственный регистрационный номер), наименование и основной государственный регистрационный номер организации - подателя жалобы, а также почтовый адрес и контактный телефон, по которым может осуществляться связь с подателем жалобы;</w:t>
      </w:r>
      <w:proofErr w:type="gramEnd"/>
    </w:p>
    <w:p w:rsidR="00500D7E" w:rsidRPr="00500D7E" w:rsidRDefault="00500D7E" w:rsidP="00E60DD4">
      <w:pPr>
        <w:pStyle w:val="a3"/>
        <w:spacing w:before="4" w:line="360" w:lineRule="auto"/>
        <w:ind w:right="-41" w:firstLine="567"/>
        <w:rPr>
          <w:lang w:val="ru-RU"/>
        </w:rPr>
      </w:pPr>
      <w:r w:rsidRPr="00500D7E">
        <w:rPr>
          <w:lang w:val="ru-RU"/>
        </w:rPr>
        <w:t>– наименование и идентифика</w:t>
      </w:r>
      <w:r w:rsidR="00297A22">
        <w:rPr>
          <w:lang w:val="ru-RU"/>
        </w:rPr>
        <w:t>ционный номер налогоплательщика</w:t>
      </w:r>
      <w:r w:rsidR="002327D5">
        <w:rPr>
          <w:lang w:val="ru-RU"/>
        </w:rPr>
        <w:t xml:space="preserve"> Союза</w:t>
      </w:r>
      <w:r w:rsidRPr="00500D7E">
        <w:rPr>
          <w:lang w:val="ru-RU"/>
        </w:rPr>
        <w:t>, действия которого обжалуются;</w:t>
      </w:r>
    </w:p>
    <w:p w:rsidR="00500D7E" w:rsidRPr="00500D7E" w:rsidRDefault="00500D7E" w:rsidP="00E60DD4">
      <w:pPr>
        <w:pStyle w:val="a3"/>
        <w:spacing w:before="4" w:line="360" w:lineRule="auto"/>
        <w:ind w:right="-41" w:firstLine="567"/>
        <w:rPr>
          <w:lang w:val="ru-RU"/>
        </w:rPr>
      </w:pPr>
      <w:r w:rsidRPr="00500D7E">
        <w:rPr>
          <w:lang w:val="ru-RU"/>
        </w:rPr>
        <w:t>– сведения об обжалуемых действиях члена саморегулируемой организации, нарушающих требования технических регламентов; правила контроля в облас</w:t>
      </w:r>
      <w:r w:rsidR="00F40496">
        <w:rPr>
          <w:lang w:val="ru-RU"/>
        </w:rPr>
        <w:t xml:space="preserve">ти саморегулирования; требований и </w:t>
      </w:r>
      <w:r w:rsidRPr="00500D7E">
        <w:rPr>
          <w:lang w:val="ru-RU"/>
        </w:rPr>
        <w:t>стандартов саморегулируемой организации; правила саморегулирования;</w:t>
      </w:r>
    </w:p>
    <w:p w:rsidR="00500D7E" w:rsidRPr="00500D7E" w:rsidRDefault="00500D7E" w:rsidP="00E60DD4">
      <w:pPr>
        <w:pStyle w:val="a3"/>
        <w:spacing w:before="4" w:line="360" w:lineRule="auto"/>
        <w:ind w:right="-41" w:firstLine="567"/>
        <w:rPr>
          <w:lang w:val="ru-RU"/>
        </w:rPr>
      </w:pPr>
      <w:r w:rsidRPr="00500D7E">
        <w:rPr>
          <w:lang w:val="ru-RU"/>
        </w:rPr>
        <w:t>– указание на то, какие именно права и законные интересы подателя жалобы наруше</w:t>
      </w:r>
      <w:r w:rsidR="00297A22">
        <w:rPr>
          <w:lang w:val="ru-RU"/>
        </w:rPr>
        <w:t>ны обжалуемыми действиями члена</w:t>
      </w:r>
      <w:r w:rsidR="002327D5">
        <w:rPr>
          <w:lang w:val="ru-RU"/>
        </w:rPr>
        <w:t xml:space="preserve"> Союза</w:t>
      </w:r>
      <w:r w:rsidRPr="00500D7E">
        <w:rPr>
          <w:lang w:val="ru-RU"/>
        </w:rPr>
        <w:t>.</w:t>
      </w:r>
    </w:p>
    <w:p w:rsidR="00500D7E" w:rsidRPr="00E60DD4" w:rsidRDefault="00E60DD4" w:rsidP="00E60DD4">
      <w:pPr>
        <w:pStyle w:val="2"/>
        <w:tabs>
          <w:tab w:val="left" w:pos="3549"/>
        </w:tabs>
        <w:spacing w:before="240" w:after="120"/>
        <w:ind w:left="0" w:right="-40" w:firstLine="567"/>
        <w:jc w:val="center"/>
        <w:rPr>
          <w:lang w:val="ru-RU"/>
        </w:rPr>
      </w:pPr>
      <w:r w:rsidRPr="00E60DD4">
        <w:rPr>
          <w:lang w:val="ru-RU"/>
        </w:rPr>
        <w:t xml:space="preserve">4. ПРЕДВАРИТЕЛЬНОЕ РАССМОТРЕНИЕ ЖАЛОБ </w:t>
      </w:r>
      <w:r w:rsidR="001C2C37">
        <w:rPr>
          <w:lang w:val="ru-RU"/>
        </w:rPr>
        <w:t xml:space="preserve">И ИНЫХ ОБРАЩЕНИЙ </w:t>
      </w:r>
      <w:r w:rsidRPr="00E60DD4">
        <w:rPr>
          <w:lang w:val="ru-RU"/>
        </w:rPr>
        <w:t xml:space="preserve">НА ДЕЙСТВИЯ </w:t>
      </w:r>
      <w:r w:rsidR="001C2C37">
        <w:rPr>
          <w:lang w:val="ru-RU"/>
        </w:rPr>
        <w:t xml:space="preserve">(БЕЗДЕЙСТВИЕ) </w:t>
      </w:r>
      <w:r w:rsidR="00297A22">
        <w:rPr>
          <w:lang w:val="ru-RU"/>
        </w:rPr>
        <w:t>ЧЛЕНОВ</w:t>
      </w:r>
      <w:r w:rsidR="002327D5">
        <w:rPr>
          <w:lang w:val="ru-RU"/>
        </w:rPr>
        <w:t xml:space="preserve"> СОЮЗА</w:t>
      </w:r>
    </w:p>
    <w:p w:rsidR="00500D7E" w:rsidRPr="00500D7E" w:rsidRDefault="00500D7E" w:rsidP="00E60DD4">
      <w:pPr>
        <w:pStyle w:val="a3"/>
        <w:spacing w:before="4" w:line="360" w:lineRule="auto"/>
        <w:ind w:right="-41" w:firstLine="567"/>
        <w:rPr>
          <w:lang w:val="ru-RU"/>
        </w:rPr>
      </w:pPr>
      <w:r w:rsidRPr="00500D7E">
        <w:rPr>
          <w:lang w:val="ru-RU"/>
        </w:rPr>
        <w:t xml:space="preserve">4.1. Предварительное рассмотрение жалобы </w:t>
      </w:r>
      <w:r w:rsidR="001C2C37">
        <w:rPr>
          <w:lang w:val="ru-RU"/>
        </w:rPr>
        <w:t xml:space="preserve">и иных обращений </w:t>
      </w:r>
      <w:r w:rsidRPr="00500D7E">
        <w:rPr>
          <w:lang w:val="ru-RU"/>
        </w:rPr>
        <w:t xml:space="preserve">на действия </w:t>
      </w:r>
      <w:r w:rsidR="001C2C37">
        <w:rPr>
          <w:lang w:val="ru-RU"/>
        </w:rPr>
        <w:t xml:space="preserve">(бездействие) </w:t>
      </w:r>
      <w:r w:rsidRPr="00500D7E">
        <w:rPr>
          <w:lang w:val="ru-RU"/>
        </w:rPr>
        <w:t>члена саморегулируемой организации осуществляется в срок, не превышающий трех рабочих дней с момента поступления жалобы в Дисциплинарную комиссию.</w:t>
      </w:r>
    </w:p>
    <w:p w:rsidR="00500D7E" w:rsidRPr="00500D7E" w:rsidRDefault="00500D7E" w:rsidP="00E60DD4">
      <w:pPr>
        <w:pStyle w:val="a3"/>
        <w:spacing w:before="4" w:line="360" w:lineRule="auto"/>
        <w:ind w:right="-41" w:firstLine="567"/>
        <w:rPr>
          <w:lang w:val="ru-RU"/>
        </w:rPr>
      </w:pPr>
      <w:r w:rsidRPr="00500D7E">
        <w:rPr>
          <w:lang w:val="ru-RU"/>
        </w:rPr>
        <w:t xml:space="preserve">4.2. </w:t>
      </w:r>
      <w:proofErr w:type="gramStart"/>
      <w:r w:rsidRPr="00500D7E">
        <w:rPr>
          <w:lang w:val="ru-RU"/>
        </w:rPr>
        <w:t>В случае если при предварительном рассмотрении жалобы</w:t>
      </w:r>
      <w:r w:rsidR="001C2C37">
        <w:rPr>
          <w:lang w:val="ru-RU"/>
        </w:rPr>
        <w:t xml:space="preserve"> (иного обращения)</w:t>
      </w:r>
      <w:r w:rsidRPr="00500D7E">
        <w:rPr>
          <w:lang w:val="ru-RU"/>
        </w:rPr>
        <w:t xml:space="preserve"> установлена ее </w:t>
      </w:r>
      <w:r w:rsidR="00297A22" w:rsidRPr="00500D7E">
        <w:rPr>
          <w:lang w:val="ru-RU"/>
        </w:rPr>
        <w:t>не подведомственность</w:t>
      </w:r>
      <w:r w:rsidR="002327D5">
        <w:rPr>
          <w:lang w:val="ru-RU"/>
        </w:rPr>
        <w:t xml:space="preserve"> Союза</w:t>
      </w:r>
      <w:r w:rsidRPr="00500D7E">
        <w:rPr>
          <w:lang w:val="ru-RU"/>
        </w:rPr>
        <w:t>, Дисциплинарная комиссия готовит ответ</w:t>
      </w:r>
      <w:r w:rsidR="001C2C37">
        <w:rPr>
          <w:lang w:val="ru-RU"/>
        </w:rPr>
        <w:t xml:space="preserve">, который направляется лицу, </w:t>
      </w:r>
      <w:r w:rsidR="001C2C37" w:rsidRPr="00B95853">
        <w:rPr>
          <w:lang w:val="ru-RU"/>
        </w:rPr>
        <w:t>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roofErr w:type="gramEnd"/>
    </w:p>
    <w:p w:rsidR="00500D7E" w:rsidRPr="00500D7E" w:rsidRDefault="00500D7E" w:rsidP="00E60DD4">
      <w:pPr>
        <w:pStyle w:val="a3"/>
        <w:spacing w:before="4" w:line="360" w:lineRule="auto"/>
        <w:ind w:right="-41" w:firstLine="567"/>
        <w:rPr>
          <w:lang w:val="ru-RU"/>
        </w:rPr>
      </w:pPr>
      <w:r w:rsidRPr="00500D7E">
        <w:rPr>
          <w:lang w:val="ru-RU"/>
        </w:rPr>
        <w:t xml:space="preserve">4.3. В случае если жалоба </w:t>
      </w:r>
      <w:r w:rsidR="001C2C37">
        <w:rPr>
          <w:lang w:val="ru-RU"/>
        </w:rPr>
        <w:t xml:space="preserve">(иное обращение) </w:t>
      </w:r>
      <w:r w:rsidRPr="00500D7E">
        <w:rPr>
          <w:lang w:val="ru-RU"/>
        </w:rPr>
        <w:t xml:space="preserve">признана подведомственной </w:t>
      </w:r>
      <w:r w:rsidR="002327D5">
        <w:rPr>
          <w:lang w:val="ru-RU"/>
        </w:rPr>
        <w:t>Союза</w:t>
      </w:r>
      <w:r w:rsidRPr="00500D7E">
        <w:rPr>
          <w:lang w:val="ru-RU"/>
        </w:rPr>
        <w:t xml:space="preserve">, </w:t>
      </w:r>
      <w:r w:rsidRPr="00500D7E">
        <w:rPr>
          <w:lang w:val="ru-RU"/>
        </w:rPr>
        <w:lastRenderedPageBreak/>
        <w:t xml:space="preserve">Дисциплинарная комиссия проводит рассмотрение </w:t>
      </w:r>
      <w:r w:rsidR="00297A22" w:rsidRPr="00500D7E">
        <w:rPr>
          <w:lang w:val="ru-RU"/>
        </w:rPr>
        <w:t>жалобы,</w:t>
      </w:r>
      <w:r w:rsidRPr="00500D7E">
        <w:rPr>
          <w:lang w:val="ru-RU"/>
        </w:rPr>
        <w:t xml:space="preserve"> по существу.</w:t>
      </w:r>
    </w:p>
    <w:p w:rsidR="00500D7E" w:rsidRPr="00E60DD4" w:rsidRDefault="00E60DD4" w:rsidP="00E60DD4">
      <w:pPr>
        <w:pStyle w:val="2"/>
        <w:tabs>
          <w:tab w:val="left" w:pos="3549"/>
        </w:tabs>
        <w:spacing w:before="240" w:after="120"/>
        <w:ind w:left="0" w:right="-40" w:firstLine="567"/>
        <w:jc w:val="center"/>
        <w:rPr>
          <w:lang w:val="ru-RU"/>
        </w:rPr>
      </w:pPr>
      <w:r w:rsidRPr="00E60DD4">
        <w:rPr>
          <w:lang w:val="ru-RU"/>
        </w:rPr>
        <w:t>5. РАССМОТРЕНИЕ ЖАЛОБЫ ПО СУЩЕСТВУ</w:t>
      </w:r>
    </w:p>
    <w:p w:rsidR="00500D7E" w:rsidRPr="00500D7E" w:rsidRDefault="00500D7E" w:rsidP="00E60DD4">
      <w:pPr>
        <w:pStyle w:val="a3"/>
        <w:spacing w:before="4" w:line="360" w:lineRule="auto"/>
        <w:ind w:right="-41" w:firstLine="567"/>
        <w:rPr>
          <w:lang w:val="ru-RU"/>
        </w:rPr>
      </w:pPr>
      <w:r w:rsidRPr="00500D7E">
        <w:rPr>
          <w:lang w:val="ru-RU"/>
        </w:rPr>
        <w:t xml:space="preserve">5.1. </w:t>
      </w:r>
      <w:proofErr w:type="gramStart"/>
      <w:r w:rsidRPr="00500D7E">
        <w:rPr>
          <w:lang w:val="ru-RU"/>
        </w:rPr>
        <w:t>Рассмотрение жалобы по существу осуществляется на заседании Дисциплинарной комиссии составом членов Дисциплинарной комиссии, сформированным в соответствии с пунктом 2.1 настоящего Положения, и имеет своей целью установление наличия или отсутствия оснований для проведения в отношении члена саморегулируемой организации, на действия которого подана жалоба, внеплановой проверки, направленной на установление обстоятельств совершенных им дисциплинарных нарушений, по фактам, изложенным в жалобе.</w:t>
      </w:r>
      <w:proofErr w:type="gramEnd"/>
    </w:p>
    <w:p w:rsidR="00500D7E" w:rsidRPr="00500D7E" w:rsidRDefault="00500D7E" w:rsidP="00E60DD4">
      <w:pPr>
        <w:pStyle w:val="a3"/>
        <w:spacing w:before="4" w:line="360" w:lineRule="auto"/>
        <w:ind w:right="-41" w:firstLine="567"/>
        <w:rPr>
          <w:lang w:val="ru-RU"/>
        </w:rPr>
      </w:pPr>
      <w:r w:rsidRPr="00500D7E">
        <w:rPr>
          <w:lang w:val="ru-RU"/>
        </w:rPr>
        <w:t>5.2. Общий срок рассмотрения жалобы</w:t>
      </w:r>
      <w:r w:rsidR="001C2C37">
        <w:rPr>
          <w:lang w:val="ru-RU"/>
        </w:rPr>
        <w:t xml:space="preserve"> (иных обращений)</w:t>
      </w:r>
      <w:r w:rsidRPr="00500D7E">
        <w:rPr>
          <w:lang w:val="ru-RU"/>
        </w:rPr>
        <w:t xml:space="preserve"> составляет</w:t>
      </w:r>
      <w:r w:rsidR="001C2C37">
        <w:rPr>
          <w:lang w:val="ru-RU"/>
        </w:rPr>
        <w:t xml:space="preserve"> не более </w:t>
      </w:r>
      <w:r w:rsidR="001C2C37" w:rsidRPr="00B95853">
        <w:rPr>
          <w:lang w:val="ru-RU"/>
        </w:rPr>
        <w:t xml:space="preserve">тридцати календарных дней со дня их поступления в </w:t>
      </w:r>
      <w:r w:rsidR="002327D5">
        <w:rPr>
          <w:lang w:val="ru-RU"/>
        </w:rPr>
        <w:t>Союз</w:t>
      </w:r>
      <w:r w:rsidR="001C2C37" w:rsidRPr="00B95853">
        <w:rPr>
          <w:lang w:val="ru-RU"/>
        </w:rPr>
        <w:t>, если законодательством Российской Федерации не установлен иной срок.</w:t>
      </w:r>
    </w:p>
    <w:p w:rsidR="00500D7E" w:rsidRPr="00500D7E" w:rsidRDefault="00500D7E" w:rsidP="00E60DD4">
      <w:pPr>
        <w:pStyle w:val="a3"/>
        <w:spacing w:before="4" w:line="360" w:lineRule="auto"/>
        <w:ind w:right="-41" w:firstLine="567"/>
        <w:rPr>
          <w:lang w:val="ru-RU"/>
        </w:rPr>
      </w:pPr>
      <w:r w:rsidRPr="00500D7E">
        <w:rPr>
          <w:lang w:val="ru-RU"/>
        </w:rPr>
        <w:t>5.3. Лицо, направившее жалобу, а также член саморегулируемой организации, действия которого обжалуются (далее - лица, участвующие в деле), уведомляются о месте и времени рассмотрения жалобы по существу и вправе присутствовать на соответствующем заседании Дисциплинарной комиссии либо направить своего представителя, имеющего доверенность на участие в рассмотрении жалобы.</w:t>
      </w:r>
    </w:p>
    <w:p w:rsidR="00500D7E" w:rsidRPr="00500D7E" w:rsidRDefault="00500D7E" w:rsidP="00E60DD4">
      <w:pPr>
        <w:pStyle w:val="a3"/>
        <w:spacing w:before="4" w:line="360" w:lineRule="auto"/>
        <w:ind w:right="-41" w:firstLine="567"/>
        <w:rPr>
          <w:lang w:val="ru-RU"/>
        </w:rPr>
      </w:pPr>
      <w:r w:rsidRPr="00500D7E">
        <w:rPr>
          <w:lang w:val="ru-RU"/>
        </w:rPr>
        <w:t>5.4. Лица, участвующие в деле, вправе давать Дисциплинарной комиссии пояснения в устной и письменной форме, возражать против позиции иных лиц, участвующих в деле, представлять доказательства, участвовать в их изучении. Податель жалобы вправе отозвать жалобу в любой момент до принятия решения Дисциплинарной комиссией. Лицо, действия которого обжалуются, вправе признать жалобу.</w:t>
      </w:r>
    </w:p>
    <w:p w:rsidR="00500D7E" w:rsidRPr="00557630" w:rsidRDefault="00500D7E" w:rsidP="00E60DD4">
      <w:pPr>
        <w:pStyle w:val="a3"/>
        <w:spacing w:before="4" w:line="360" w:lineRule="auto"/>
        <w:ind w:right="-41" w:firstLine="567"/>
        <w:rPr>
          <w:lang w:val="ru-RU"/>
        </w:rPr>
      </w:pPr>
      <w:r w:rsidRPr="00557630">
        <w:rPr>
          <w:lang w:val="ru-RU"/>
        </w:rPr>
        <w:t>5.5. В заседании Дисциплинарной комиссии ведется протокол.</w:t>
      </w:r>
    </w:p>
    <w:p w:rsidR="00500D7E" w:rsidRPr="00500D7E" w:rsidRDefault="00500D7E" w:rsidP="00E60DD4">
      <w:pPr>
        <w:pStyle w:val="a3"/>
        <w:spacing w:before="4" w:line="360" w:lineRule="auto"/>
        <w:ind w:right="-41" w:firstLine="567"/>
        <w:rPr>
          <w:lang w:val="ru-RU"/>
        </w:rPr>
      </w:pPr>
      <w:r w:rsidRPr="00500D7E">
        <w:rPr>
          <w:lang w:val="ru-RU"/>
        </w:rPr>
        <w:t>5.6. В начале заседания Дисциплинарной комиссии Председательствующий в заседании оглашает состав Дисциплинарной комиссии, разъясняет лицам, участвующим в деле, права, предусмотренные пунктом 5.4 настоящего Положения.</w:t>
      </w:r>
    </w:p>
    <w:p w:rsidR="00500D7E" w:rsidRPr="00500D7E" w:rsidRDefault="00500D7E" w:rsidP="00E60DD4">
      <w:pPr>
        <w:pStyle w:val="a3"/>
        <w:spacing w:before="4" w:line="360" w:lineRule="auto"/>
        <w:ind w:right="-41" w:firstLine="567"/>
        <w:rPr>
          <w:lang w:val="ru-RU"/>
        </w:rPr>
      </w:pPr>
      <w:r w:rsidRPr="00500D7E">
        <w:rPr>
          <w:lang w:val="ru-RU"/>
        </w:rPr>
        <w:t xml:space="preserve">5.7. Дисциплинарная комиссия </w:t>
      </w:r>
      <w:r w:rsidR="00F40496">
        <w:rPr>
          <w:lang w:val="ru-RU"/>
        </w:rPr>
        <w:t>на</w:t>
      </w:r>
      <w:r w:rsidRPr="00500D7E">
        <w:rPr>
          <w:lang w:val="ru-RU"/>
        </w:rPr>
        <w:t xml:space="preserve">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w:t>
      </w:r>
    </w:p>
    <w:p w:rsidR="00500D7E" w:rsidRPr="00500D7E" w:rsidRDefault="00500D7E" w:rsidP="00E60DD4">
      <w:pPr>
        <w:pStyle w:val="a3"/>
        <w:spacing w:before="4" w:line="360" w:lineRule="auto"/>
        <w:ind w:right="-41" w:firstLine="567"/>
        <w:rPr>
          <w:lang w:val="ru-RU"/>
        </w:rPr>
      </w:pPr>
      <w:r w:rsidRPr="00500D7E">
        <w:rPr>
          <w:lang w:val="ru-RU"/>
        </w:rPr>
        <w:t>5.8. Лица, участвующие в деле, вправе задавать друг другу вопросы с разрешения Председательствующего. Председательствующий вправе снять вопрос, не имеющий отношения к предмету жалобы.</w:t>
      </w:r>
    </w:p>
    <w:p w:rsidR="00500D7E" w:rsidRPr="00500D7E" w:rsidRDefault="00500D7E" w:rsidP="00E60DD4">
      <w:pPr>
        <w:pStyle w:val="a3"/>
        <w:spacing w:before="4" w:line="360" w:lineRule="auto"/>
        <w:ind w:right="-41" w:firstLine="567"/>
        <w:rPr>
          <w:lang w:val="ru-RU"/>
        </w:rPr>
      </w:pPr>
      <w:r w:rsidRPr="00500D7E">
        <w:rPr>
          <w:lang w:val="ru-RU"/>
        </w:rPr>
        <w:lastRenderedPageBreak/>
        <w:t xml:space="preserve">5.9. </w:t>
      </w:r>
      <w:proofErr w:type="gramStart"/>
      <w:r w:rsidRPr="00500D7E">
        <w:rPr>
          <w:lang w:val="ru-RU"/>
        </w:rPr>
        <w:t>По определению Дисциплинарной комиссии, выносимому по ходатайству лица, подавшего жалобу или на действия которого подана жалоба,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ее рассмотрение может быть отложено в пределах общего срока, установленного пунктом 5.2 настоящего Положения.</w:t>
      </w:r>
      <w:proofErr w:type="gramEnd"/>
      <w:r w:rsidRPr="00500D7E">
        <w:rPr>
          <w:lang w:val="ru-RU"/>
        </w:rPr>
        <w:t xml:space="preserve"> </w:t>
      </w:r>
      <w:r w:rsidR="002327D5">
        <w:rPr>
          <w:lang w:val="ru-RU"/>
        </w:rPr>
        <w:t xml:space="preserve"> </w:t>
      </w:r>
      <w:r w:rsidRPr="00500D7E">
        <w:rPr>
          <w:lang w:val="ru-RU"/>
        </w:rPr>
        <w:t>Дисциплинарная комиссия также вправе объявить перерыв в заседании.</w:t>
      </w:r>
    </w:p>
    <w:p w:rsidR="00500D7E" w:rsidRPr="00500D7E" w:rsidRDefault="00500D7E" w:rsidP="00E60DD4">
      <w:pPr>
        <w:pStyle w:val="a3"/>
        <w:spacing w:before="4" w:line="360" w:lineRule="auto"/>
        <w:ind w:right="-41" w:firstLine="567"/>
        <w:rPr>
          <w:lang w:val="ru-RU"/>
        </w:rPr>
      </w:pPr>
      <w:r w:rsidRPr="00500D7E">
        <w:rPr>
          <w:lang w:val="ru-RU"/>
        </w:rPr>
        <w:t>5.10. Дисциплинарная комиссия оставляет жалобу без рассмотрения по существу при наличии следующих обстоятельств:</w:t>
      </w:r>
    </w:p>
    <w:p w:rsidR="00500D7E" w:rsidRPr="00500D7E" w:rsidRDefault="00500D7E" w:rsidP="00E60DD4">
      <w:pPr>
        <w:pStyle w:val="a3"/>
        <w:spacing w:before="4" w:line="360" w:lineRule="auto"/>
        <w:ind w:right="-41" w:firstLine="567"/>
        <w:rPr>
          <w:lang w:val="ru-RU"/>
        </w:rPr>
      </w:pPr>
      <w:r w:rsidRPr="00500D7E">
        <w:rPr>
          <w:lang w:val="ru-RU"/>
        </w:rPr>
        <w:t>– ликвидация юридического лица или смерть индивидуального предпринимателя, на действия которого подана жалоба;</w:t>
      </w:r>
    </w:p>
    <w:p w:rsidR="00500D7E" w:rsidRPr="00500D7E" w:rsidRDefault="00500D7E" w:rsidP="00E60DD4">
      <w:pPr>
        <w:pStyle w:val="a3"/>
        <w:spacing w:before="4" w:line="360" w:lineRule="auto"/>
        <w:ind w:right="-41" w:firstLine="567"/>
        <w:rPr>
          <w:lang w:val="ru-RU"/>
        </w:rPr>
      </w:pPr>
      <w:r w:rsidRPr="00500D7E">
        <w:rPr>
          <w:lang w:val="ru-RU"/>
        </w:rPr>
        <w:t>– подача лицом, на действия которого подана жалоба, заявления о добровольном выходе из состава членов саморегулируемой организации;</w:t>
      </w:r>
    </w:p>
    <w:p w:rsidR="00500D7E" w:rsidRPr="00500D7E" w:rsidRDefault="00500D7E" w:rsidP="00E60DD4">
      <w:pPr>
        <w:pStyle w:val="a3"/>
        <w:spacing w:before="4" w:line="360" w:lineRule="auto"/>
        <w:ind w:right="-41" w:firstLine="567"/>
        <w:rPr>
          <w:lang w:val="ru-RU"/>
        </w:rPr>
      </w:pPr>
      <w:r w:rsidRPr="00500D7E">
        <w:rPr>
          <w:lang w:val="ru-RU"/>
        </w:rPr>
        <w:t>– отзыв жалобы подателем;</w:t>
      </w:r>
    </w:p>
    <w:p w:rsidR="00500D7E" w:rsidRPr="00500D7E" w:rsidRDefault="00500D7E" w:rsidP="00E60DD4">
      <w:pPr>
        <w:pStyle w:val="a3"/>
        <w:spacing w:before="4" w:line="360" w:lineRule="auto"/>
        <w:ind w:right="-41" w:firstLine="567"/>
        <w:rPr>
          <w:lang w:val="ru-RU"/>
        </w:rPr>
      </w:pPr>
      <w:r w:rsidRPr="00500D7E">
        <w:rPr>
          <w:lang w:val="ru-RU"/>
        </w:rPr>
        <w:t xml:space="preserve">– установление </w:t>
      </w:r>
      <w:r w:rsidR="00F1226B" w:rsidRPr="00500D7E">
        <w:rPr>
          <w:lang w:val="ru-RU"/>
        </w:rPr>
        <w:t>не подведомственности</w:t>
      </w:r>
      <w:r w:rsidRPr="00500D7E">
        <w:rPr>
          <w:lang w:val="ru-RU"/>
        </w:rPr>
        <w:t xml:space="preserve"> жалобы Дисциплинарной комиссии.</w:t>
      </w:r>
    </w:p>
    <w:p w:rsidR="00500D7E" w:rsidRPr="00500D7E" w:rsidRDefault="00500D7E" w:rsidP="00E60DD4">
      <w:pPr>
        <w:pStyle w:val="a3"/>
        <w:spacing w:before="4" w:line="360" w:lineRule="auto"/>
        <w:ind w:right="-41" w:firstLine="567"/>
        <w:rPr>
          <w:lang w:val="ru-RU"/>
        </w:rPr>
      </w:pPr>
      <w:r w:rsidRPr="00500D7E">
        <w:rPr>
          <w:lang w:val="ru-RU"/>
        </w:rPr>
        <w:t>5.11. По результатам рассмотрения жалобы по существу Дисциплинарная комиссия принимает одно из следующих решений:</w:t>
      </w:r>
    </w:p>
    <w:p w:rsidR="00500D7E" w:rsidRPr="00500D7E" w:rsidRDefault="00500D7E" w:rsidP="00E60DD4">
      <w:pPr>
        <w:pStyle w:val="a3"/>
        <w:spacing w:before="4" w:line="360" w:lineRule="auto"/>
        <w:ind w:right="-41" w:firstLine="567"/>
        <w:rPr>
          <w:lang w:val="ru-RU"/>
        </w:rPr>
      </w:pPr>
      <w:r w:rsidRPr="00500D7E">
        <w:rPr>
          <w:lang w:val="ru-RU"/>
        </w:rPr>
        <w:t>а) об оставлении жалобы без удовлетворения в случае признания ее необоснованности;</w:t>
      </w:r>
    </w:p>
    <w:p w:rsidR="00500D7E" w:rsidRPr="00500D7E" w:rsidRDefault="00500D7E" w:rsidP="00E60DD4">
      <w:pPr>
        <w:pStyle w:val="a3"/>
        <w:spacing w:before="4" w:line="360" w:lineRule="auto"/>
        <w:ind w:right="-41" w:firstLine="567"/>
        <w:rPr>
          <w:lang w:val="ru-RU"/>
        </w:rPr>
      </w:pPr>
      <w:r w:rsidRPr="00500D7E">
        <w:rPr>
          <w:lang w:val="ru-RU"/>
        </w:rPr>
        <w:t>б) об обращении к</w:t>
      </w:r>
      <w:r w:rsidR="003766E1">
        <w:rPr>
          <w:lang w:val="ru-RU"/>
        </w:rPr>
        <w:t xml:space="preserve"> Генеральному д</w:t>
      </w:r>
      <w:r w:rsidRPr="00500D7E">
        <w:rPr>
          <w:lang w:val="ru-RU"/>
        </w:rPr>
        <w:t xml:space="preserve">иректору </w:t>
      </w:r>
      <w:r w:rsidR="002327D5">
        <w:rPr>
          <w:lang w:val="ru-RU"/>
        </w:rPr>
        <w:t>Союза</w:t>
      </w:r>
      <w:r w:rsidRPr="00500D7E">
        <w:rPr>
          <w:lang w:val="ru-RU"/>
        </w:rPr>
        <w:t xml:space="preserve"> с представлением о проведении внеплановой проверки деятельности члена саморегулируемой организации, на действия которого подана жалоба, по фактам, указанным в жалобе</w:t>
      </w:r>
      <w:r w:rsidR="00903679">
        <w:rPr>
          <w:lang w:val="ru-RU"/>
        </w:rPr>
        <w:t xml:space="preserve"> (ином обращении)</w:t>
      </w:r>
      <w:r w:rsidRPr="00500D7E">
        <w:rPr>
          <w:lang w:val="ru-RU"/>
        </w:rPr>
        <w:t>, в части соблюдения членом саморегулируемой организации требований технических регламентов; правил контр</w:t>
      </w:r>
      <w:r w:rsidR="00572BD0">
        <w:rPr>
          <w:lang w:val="ru-RU"/>
        </w:rPr>
        <w:t>оля в области саморегулирования,</w:t>
      </w:r>
      <w:r w:rsidRPr="00500D7E">
        <w:rPr>
          <w:lang w:val="ru-RU"/>
        </w:rPr>
        <w:t xml:space="preserve"> требований </w:t>
      </w:r>
      <w:r w:rsidR="00F40496">
        <w:rPr>
          <w:lang w:val="ru-RU"/>
        </w:rPr>
        <w:t xml:space="preserve">и </w:t>
      </w:r>
      <w:r w:rsidRPr="00500D7E">
        <w:rPr>
          <w:lang w:val="ru-RU"/>
        </w:rPr>
        <w:t>стандарто</w:t>
      </w:r>
      <w:r w:rsidR="00572BD0">
        <w:rPr>
          <w:lang w:val="ru-RU"/>
        </w:rPr>
        <w:t xml:space="preserve">в саморегулируемой организации, </w:t>
      </w:r>
      <w:r w:rsidRPr="00500D7E">
        <w:rPr>
          <w:lang w:val="ru-RU"/>
        </w:rPr>
        <w:t>правил саморегулирования.</w:t>
      </w:r>
    </w:p>
    <w:p w:rsidR="00500D7E" w:rsidRPr="00500D7E" w:rsidRDefault="00500D7E" w:rsidP="00E60DD4">
      <w:pPr>
        <w:pStyle w:val="a3"/>
        <w:spacing w:before="4" w:line="360" w:lineRule="auto"/>
        <w:ind w:right="-41" w:firstLine="567"/>
        <w:rPr>
          <w:lang w:val="ru-RU"/>
        </w:rPr>
      </w:pPr>
      <w:r w:rsidRPr="00500D7E">
        <w:rPr>
          <w:lang w:val="ru-RU"/>
        </w:rPr>
        <w:t xml:space="preserve">5.12. </w:t>
      </w:r>
      <w:proofErr w:type="gramStart"/>
      <w:r w:rsidRPr="00500D7E">
        <w:rPr>
          <w:lang w:val="ru-RU"/>
        </w:rPr>
        <w:t>Решение, указанное в пункте 5.11 настоящего Положения, изготавливается в форме отдельного документа и состоит из вводной, мотивировочной и резолютивной частей.</w:t>
      </w:r>
      <w:proofErr w:type="gramEnd"/>
    </w:p>
    <w:p w:rsidR="00500D7E" w:rsidRPr="00500D7E" w:rsidRDefault="00500D7E" w:rsidP="00E60DD4">
      <w:pPr>
        <w:pStyle w:val="a3"/>
        <w:spacing w:before="4" w:line="360" w:lineRule="auto"/>
        <w:ind w:right="-41" w:firstLine="567"/>
        <w:rPr>
          <w:lang w:val="ru-RU"/>
        </w:rPr>
      </w:pPr>
      <w:r w:rsidRPr="00500D7E">
        <w:rPr>
          <w:lang w:val="ru-RU"/>
        </w:rPr>
        <w:t>Вводная часть решения содержит сведения о месте и времени рассмотрения жалобы, лицах, участвующих в деле, их представителях, составе Дисциплинарной комиссии, осуществляющей рассмотрение жалобы, лицах, присутствующих при рассмотрении жалобы.</w:t>
      </w:r>
    </w:p>
    <w:p w:rsidR="00500D7E" w:rsidRPr="00500D7E" w:rsidRDefault="00500D7E" w:rsidP="00E60DD4">
      <w:pPr>
        <w:pStyle w:val="a3"/>
        <w:spacing w:before="4" w:line="360" w:lineRule="auto"/>
        <w:ind w:right="-41" w:firstLine="567"/>
        <w:rPr>
          <w:lang w:val="ru-RU"/>
        </w:rPr>
      </w:pPr>
      <w:r w:rsidRPr="00500D7E">
        <w:rPr>
          <w:lang w:val="ru-RU"/>
        </w:rPr>
        <w:t>Мотивировочная часть решения содержит указание на обстоятельства, послужившие основанием принятия решения.</w:t>
      </w:r>
    </w:p>
    <w:p w:rsidR="00500D7E" w:rsidRPr="00500D7E" w:rsidRDefault="00500D7E" w:rsidP="00E60DD4">
      <w:pPr>
        <w:pStyle w:val="a3"/>
        <w:spacing w:before="4" w:line="360" w:lineRule="auto"/>
        <w:ind w:right="-41" w:firstLine="567"/>
        <w:rPr>
          <w:lang w:val="ru-RU"/>
        </w:rPr>
      </w:pPr>
      <w:r w:rsidRPr="00500D7E">
        <w:rPr>
          <w:lang w:val="ru-RU"/>
        </w:rPr>
        <w:t>Резолютивная часть решения содержит формулировку принятого решения в соответствии с пунктом 5.11 настоящего Положения.</w:t>
      </w:r>
    </w:p>
    <w:p w:rsidR="00500D7E" w:rsidRPr="00500D7E" w:rsidRDefault="00500D7E" w:rsidP="00E60DD4">
      <w:pPr>
        <w:pStyle w:val="a3"/>
        <w:spacing w:before="4" w:line="360" w:lineRule="auto"/>
        <w:ind w:right="-41" w:firstLine="567"/>
        <w:rPr>
          <w:lang w:val="ru-RU"/>
        </w:rPr>
      </w:pPr>
      <w:r w:rsidRPr="00500D7E">
        <w:rPr>
          <w:lang w:val="ru-RU"/>
        </w:rPr>
        <w:lastRenderedPageBreak/>
        <w:t xml:space="preserve">5.13. Дисциплинарная комиссия вправе огласить на заседании, на котором осуществляется рассмотрение жалобы по существу, только резолютивную часть решения. В этом случае решение в окончательном виде изготавливается не позднее чем через </w:t>
      </w:r>
      <w:r w:rsidR="00F40496">
        <w:rPr>
          <w:lang w:val="ru-RU"/>
        </w:rPr>
        <w:t>3 дня</w:t>
      </w:r>
      <w:r w:rsidRPr="00500D7E">
        <w:rPr>
          <w:lang w:val="ru-RU"/>
        </w:rPr>
        <w:t xml:space="preserve"> после оглашения его резолютивной части и направляется лицам, участвующим в деле, заказным письмом с уведомлением о вручении.</w:t>
      </w:r>
    </w:p>
    <w:p w:rsidR="00500D7E" w:rsidRPr="00500D7E" w:rsidRDefault="00500D7E" w:rsidP="00E60DD4">
      <w:pPr>
        <w:pStyle w:val="a3"/>
        <w:spacing w:before="4" w:line="360" w:lineRule="auto"/>
        <w:ind w:right="-41" w:firstLine="567"/>
        <w:rPr>
          <w:lang w:val="ru-RU"/>
        </w:rPr>
      </w:pPr>
      <w:r w:rsidRPr="00500D7E">
        <w:rPr>
          <w:lang w:val="ru-RU"/>
        </w:rPr>
        <w:t>5.14. Любое из решений, указанных в пункте 5.11 настоящего Положения, вступает в силу с момента его принятия и влечет прекращение производства по рассмотрению жалобы.</w:t>
      </w:r>
    </w:p>
    <w:p w:rsidR="00500D7E" w:rsidRPr="00500D7E" w:rsidRDefault="00500D7E" w:rsidP="00E60DD4">
      <w:pPr>
        <w:pStyle w:val="a3"/>
        <w:spacing w:before="4" w:line="360" w:lineRule="auto"/>
        <w:ind w:right="-41" w:firstLine="567"/>
        <w:rPr>
          <w:lang w:val="ru-RU"/>
        </w:rPr>
      </w:pPr>
      <w:r w:rsidRPr="00500D7E">
        <w:rPr>
          <w:lang w:val="ru-RU"/>
        </w:rPr>
        <w:t xml:space="preserve">5.15. </w:t>
      </w:r>
      <w:proofErr w:type="gramStart"/>
      <w:r w:rsidRPr="00500D7E">
        <w:rPr>
          <w:lang w:val="ru-RU"/>
        </w:rPr>
        <w:t xml:space="preserve">Квалификация конкретных нарушений требований к безопасности объектов капитального строительства, установленных техническими регламентами, правилами контроля, </w:t>
      </w:r>
      <w:r w:rsidR="00F40496">
        <w:rPr>
          <w:lang w:val="ru-RU"/>
        </w:rPr>
        <w:t xml:space="preserve">требованиями и </w:t>
      </w:r>
      <w:r w:rsidRPr="00500D7E">
        <w:rPr>
          <w:lang w:val="ru-RU"/>
        </w:rPr>
        <w:t xml:space="preserve">стандартами </w:t>
      </w:r>
      <w:r w:rsidR="002327D5">
        <w:rPr>
          <w:lang w:val="ru-RU"/>
        </w:rPr>
        <w:t xml:space="preserve"> Союза</w:t>
      </w:r>
      <w:r w:rsidRPr="00500D7E">
        <w:rPr>
          <w:lang w:val="ru-RU"/>
        </w:rPr>
        <w:t>, правилами саморегулирования, а также применение в отношении членов саморегулируемой организации мер дисциплинарного воздействия осуществляются Дисциплинарной комиссией по окончании производства по рассмотрению жалобы в соответствии с Положением о мерах дисциплинарного воздействия в рамках рассмотрения дела о дисциплинарном нарушении в случае выявления признаков такого</w:t>
      </w:r>
      <w:proofErr w:type="gramEnd"/>
      <w:r w:rsidRPr="00500D7E">
        <w:rPr>
          <w:lang w:val="ru-RU"/>
        </w:rPr>
        <w:t xml:space="preserve"> нарушения в ходе внеплановой проверки.</w:t>
      </w:r>
    </w:p>
    <w:p w:rsidR="00500D7E" w:rsidRPr="00500D7E" w:rsidRDefault="00500D7E" w:rsidP="00E60DD4">
      <w:pPr>
        <w:pStyle w:val="a3"/>
        <w:spacing w:before="4" w:line="360" w:lineRule="auto"/>
        <w:ind w:right="-41" w:firstLine="567"/>
        <w:rPr>
          <w:lang w:val="ru-RU"/>
        </w:rPr>
      </w:pPr>
      <w:r w:rsidRPr="00500D7E">
        <w:rPr>
          <w:lang w:val="ru-RU"/>
        </w:rPr>
        <w:t>5.16. Решение Дисциплинарной комиссии, принятое по результатам рассмотрения жалобы по существу, может быть обжаловано в судебном порядке в соответствии с законодательством Российской Федерации.</w:t>
      </w:r>
    </w:p>
    <w:sectPr w:rsidR="00500D7E" w:rsidRPr="00500D7E" w:rsidSect="00297A22">
      <w:pgSz w:w="11910" w:h="16840"/>
      <w:pgMar w:top="740" w:right="853" w:bottom="1276" w:left="1600" w:header="5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1C" w:rsidRDefault="00574C1C">
      <w:r>
        <w:separator/>
      </w:r>
    </w:p>
  </w:endnote>
  <w:endnote w:type="continuationSeparator" w:id="0">
    <w:p w:rsidR="00574C1C" w:rsidRDefault="0057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1C" w:rsidRDefault="00574C1C">
      <w:r>
        <w:separator/>
      </w:r>
    </w:p>
  </w:footnote>
  <w:footnote w:type="continuationSeparator" w:id="0">
    <w:p w:rsidR="00574C1C" w:rsidRDefault="00574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77E"/>
    <w:multiLevelType w:val="multilevel"/>
    <w:tmpl w:val="3B327C2C"/>
    <w:lvl w:ilvl="0">
      <w:start w:val="6"/>
      <w:numFmt w:val="decimal"/>
      <w:lvlText w:val="%1"/>
      <w:lvlJc w:val="left"/>
      <w:pPr>
        <w:ind w:left="102" w:hanging="475"/>
      </w:pPr>
      <w:rPr>
        <w:rFonts w:hint="default"/>
      </w:rPr>
    </w:lvl>
    <w:lvl w:ilvl="1">
      <w:start w:val="1"/>
      <w:numFmt w:val="decimal"/>
      <w:lvlText w:val="%1.%2."/>
      <w:lvlJc w:val="left"/>
      <w:pPr>
        <w:ind w:left="102" w:hanging="475"/>
        <w:jc w:val="right"/>
      </w:pPr>
      <w:rPr>
        <w:rFonts w:ascii="Times New Roman" w:eastAsia="Times New Roman" w:hAnsi="Times New Roman" w:cs="Times New Roman" w:hint="default"/>
        <w:spacing w:val="-10"/>
        <w:w w:val="99"/>
        <w:sz w:val="24"/>
        <w:szCs w:val="24"/>
      </w:rPr>
    </w:lvl>
    <w:lvl w:ilvl="2">
      <w:numFmt w:val="bullet"/>
      <w:lvlText w:val="•"/>
      <w:lvlJc w:val="left"/>
      <w:pPr>
        <w:ind w:left="2141" w:hanging="475"/>
      </w:pPr>
      <w:rPr>
        <w:rFonts w:hint="default"/>
      </w:rPr>
    </w:lvl>
    <w:lvl w:ilvl="3">
      <w:numFmt w:val="bullet"/>
      <w:lvlText w:val="•"/>
      <w:lvlJc w:val="left"/>
      <w:pPr>
        <w:ind w:left="3161" w:hanging="475"/>
      </w:pPr>
      <w:rPr>
        <w:rFonts w:hint="default"/>
      </w:rPr>
    </w:lvl>
    <w:lvl w:ilvl="4">
      <w:numFmt w:val="bullet"/>
      <w:lvlText w:val="•"/>
      <w:lvlJc w:val="left"/>
      <w:pPr>
        <w:ind w:left="4182" w:hanging="475"/>
      </w:pPr>
      <w:rPr>
        <w:rFonts w:hint="default"/>
      </w:rPr>
    </w:lvl>
    <w:lvl w:ilvl="5">
      <w:numFmt w:val="bullet"/>
      <w:lvlText w:val="•"/>
      <w:lvlJc w:val="left"/>
      <w:pPr>
        <w:ind w:left="5203" w:hanging="475"/>
      </w:pPr>
      <w:rPr>
        <w:rFonts w:hint="default"/>
      </w:rPr>
    </w:lvl>
    <w:lvl w:ilvl="6">
      <w:numFmt w:val="bullet"/>
      <w:lvlText w:val="•"/>
      <w:lvlJc w:val="left"/>
      <w:pPr>
        <w:ind w:left="6223" w:hanging="475"/>
      </w:pPr>
      <w:rPr>
        <w:rFonts w:hint="default"/>
      </w:rPr>
    </w:lvl>
    <w:lvl w:ilvl="7">
      <w:numFmt w:val="bullet"/>
      <w:lvlText w:val="•"/>
      <w:lvlJc w:val="left"/>
      <w:pPr>
        <w:ind w:left="7244" w:hanging="475"/>
      </w:pPr>
      <w:rPr>
        <w:rFonts w:hint="default"/>
      </w:rPr>
    </w:lvl>
    <w:lvl w:ilvl="8">
      <w:numFmt w:val="bullet"/>
      <w:lvlText w:val="•"/>
      <w:lvlJc w:val="left"/>
      <w:pPr>
        <w:ind w:left="8265" w:hanging="475"/>
      </w:pPr>
      <w:rPr>
        <w:rFonts w:hint="default"/>
      </w:rPr>
    </w:lvl>
  </w:abstractNum>
  <w:abstractNum w:abstractNumId="1">
    <w:nsid w:val="22AB2362"/>
    <w:multiLevelType w:val="multilevel"/>
    <w:tmpl w:val="05422998"/>
    <w:lvl w:ilvl="0">
      <w:start w:val="5"/>
      <w:numFmt w:val="decimal"/>
      <w:lvlText w:val="%1"/>
      <w:lvlJc w:val="left"/>
      <w:pPr>
        <w:ind w:left="102" w:hanging="435"/>
      </w:pPr>
      <w:rPr>
        <w:rFonts w:hint="default"/>
      </w:rPr>
    </w:lvl>
    <w:lvl w:ilvl="1">
      <w:start w:val="1"/>
      <w:numFmt w:val="decimal"/>
      <w:lvlText w:val="%1.%2."/>
      <w:lvlJc w:val="left"/>
      <w:pPr>
        <w:ind w:left="102" w:hanging="435"/>
      </w:pPr>
      <w:rPr>
        <w:rFonts w:ascii="Times New Roman" w:eastAsia="Times New Roman" w:hAnsi="Times New Roman" w:cs="Times New Roman" w:hint="default"/>
        <w:w w:val="100"/>
        <w:sz w:val="24"/>
        <w:szCs w:val="24"/>
      </w:rPr>
    </w:lvl>
    <w:lvl w:ilvl="2">
      <w:numFmt w:val="bullet"/>
      <w:lvlText w:val="•"/>
      <w:lvlJc w:val="left"/>
      <w:pPr>
        <w:ind w:left="2141" w:hanging="435"/>
      </w:pPr>
      <w:rPr>
        <w:rFonts w:hint="default"/>
      </w:rPr>
    </w:lvl>
    <w:lvl w:ilvl="3">
      <w:numFmt w:val="bullet"/>
      <w:lvlText w:val="•"/>
      <w:lvlJc w:val="left"/>
      <w:pPr>
        <w:ind w:left="3161" w:hanging="435"/>
      </w:pPr>
      <w:rPr>
        <w:rFonts w:hint="default"/>
      </w:rPr>
    </w:lvl>
    <w:lvl w:ilvl="4">
      <w:numFmt w:val="bullet"/>
      <w:lvlText w:val="•"/>
      <w:lvlJc w:val="left"/>
      <w:pPr>
        <w:ind w:left="4182" w:hanging="435"/>
      </w:pPr>
      <w:rPr>
        <w:rFonts w:hint="default"/>
      </w:rPr>
    </w:lvl>
    <w:lvl w:ilvl="5">
      <w:numFmt w:val="bullet"/>
      <w:lvlText w:val="•"/>
      <w:lvlJc w:val="left"/>
      <w:pPr>
        <w:ind w:left="5203" w:hanging="435"/>
      </w:pPr>
      <w:rPr>
        <w:rFonts w:hint="default"/>
      </w:rPr>
    </w:lvl>
    <w:lvl w:ilvl="6">
      <w:numFmt w:val="bullet"/>
      <w:lvlText w:val="•"/>
      <w:lvlJc w:val="left"/>
      <w:pPr>
        <w:ind w:left="6223" w:hanging="435"/>
      </w:pPr>
      <w:rPr>
        <w:rFonts w:hint="default"/>
      </w:rPr>
    </w:lvl>
    <w:lvl w:ilvl="7">
      <w:numFmt w:val="bullet"/>
      <w:lvlText w:val="•"/>
      <w:lvlJc w:val="left"/>
      <w:pPr>
        <w:ind w:left="7244" w:hanging="435"/>
      </w:pPr>
      <w:rPr>
        <w:rFonts w:hint="default"/>
      </w:rPr>
    </w:lvl>
    <w:lvl w:ilvl="8">
      <w:numFmt w:val="bullet"/>
      <w:lvlText w:val="•"/>
      <w:lvlJc w:val="left"/>
      <w:pPr>
        <w:ind w:left="8265" w:hanging="435"/>
      </w:pPr>
      <w:rPr>
        <w:rFonts w:hint="default"/>
      </w:rPr>
    </w:lvl>
  </w:abstractNum>
  <w:abstractNum w:abstractNumId="2">
    <w:nsid w:val="355837BF"/>
    <w:multiLevelType w:val="multilevel"/>
    <w:tmpl w:val="2D9C0350"/>
    <w:lvl w:ilvl="0">
      <w:start w:val="4"/>
      <w:numFmt w:val="decimal"/>
      <w:lvlText w:val="%1"/>
      <w:lvlJc w:val="left"/>
      <w:pPr>
        <w:ind w:left="102" w:hanging="485"/>
      </w:pPr>
      <w:rPr>
        <w:rFonts w:hint="default"/>
      </w:rPr>
    </w:lvl>
    <w:lvl w:ilvl="1">
      <w:start w:val="1"/>
      <w:numFmt w:val="decimal"/>
      <w:lvlText w:val="%1.%2."/>
      <w:lvlJc w:val="left"/>
      <w:pPr>
        <w:ind w:left="102" w:hanging="485"/>
      </w:pPr>
      <w:rPr>
        <w:rFonts w:ascii="Times New Roman" w:eastAsia="Times New Roman" w:hAnsi="Times New Roman" w:cs="Times New Roman" w:hint="default"/>
        <w:spacing w:val="-13"/>
        <w:w w:val="99"/>
        <w:sz w:val="24"/>
        <w:szCs w:val="24"/>
      </w:rPr>
    </w:lvl>
    <w:lvl w:ilvl="2">
      <w:numFmt w:val="bullet"/>
      <w:lvlText w:val="•"/>
      <w:lvlJc w:val="left"/>
      <w:pPr>
        <w:ind w:left="2141" w:hanging="485"/>
      </w:pPr>
      <w:rPr>
        <w:rFonts w:hint="default"/>
      </w:rPr>
    </w:lvl>
    <w:lvl w:ilvl="3">
      <w:numFmt w:val="bullet"/>
      <w:lvlText w:val="•"/>
      <w:lvlJc w:val="left"/>
      <w:pPr>
        <w:ind w:left="3161" w:hanging="485"/>
      </w:pPr>
      <w:rPr>
        <w:rFonts w:hint="default"/>
      </w:rPr>
    </w:lvl>
    <w:lvl w:ilvl="4">
      <w:numFmt w:val="bullet"/>
      <w:lvlText w:val="•"/>
      <w:lvlJc w:val="left"/>
      <w:pPr>
        <w:ind w:left="4182" w:hanging="485"/>
      </w:pPr>
      <w:rPr>
        <w:rFonts w:hint="default"/>
      </w:rPr>
    </w:lvl>
    <w:lvl w:ilvl="5">
      <w:numFmt w:val="bullet"/>
      <w:lvlText w:val="•"/>
      <w:lvlJc w:val="left"/>
      <w:pPr>
        <w:ind w:left="5203" w:hanging="485"/>
      </w:pPr>
      <w:rPr>
        <w:rFonts w:hint="default"/>
      </w:rPr>
    </w:lvl>
    <w:lvl w:ilvl="6">
      <w:numFmt w:val="bullet"/>
      <w:lvlText w:val="•"/>
      <w:lvlJc w:val="left"/>
      <w:pPr>
        <w:ind w:left="6223" w:hanging="485"/>
      </w:pPr>
      <w:rPr>
        <w:rFonts w:hint="default"/>
      </w:rPr>
    </w:lvl>
    <w:lvl w:ilvl="7">
      <w:numFmt w:val="bullet"/>
      <w:lvlText w:val="•"/>
      <w:lvlJc w:val="left"/>
      <w:pPr>
        <w:ind w:left="7244" w:hanging="485"/>
      </w:pPr>
      <w:rPr>
        <w:rFonts w:hint="default"/>
      </w:rPr>
    </w:lvl>
    <w:lvl w:ilvl="8">
      <w:numFmt w:val="bullet"/>
      <w:lvlText w:val="•"/>
      <w:lvlJc w:val="left"/>
      <w:pPr>
        <w:ind w:left="8265" w:hanging="485"/>
      </w:pPr>
      <w:rPr>
        <w:rFonts w:hint="default"/>
      </w:rPr>
    </w:lvl>
  </w:abstractNum>
  <w:abstractNum w:abstractNumId="3">
    <w:nsid w:val="38486CDE"/>
    <w:multiLevelType w:val="multilevel"/>
    <w:tmpl w:val="5B24DB66"/>
    <w:lvl w:ilvl="0">
      <w:start w:val="1"/>
      <w:numFmt w:val="decimal"/>
      <w:lvlText w:val="%1."/>
      <w:lvlJc w:val="left"/>
      <w:pPr>
        <w:ind w:left="973" w:hanging="240"/>
        <w:jc w:val="right"/>
      </w:pPr>
      <w:rPr>
        <w:rFonts w:ascii="Times New Roman" w:eastAsia="Times New Roman" w:hAnsi="Times New Roman" w:cs="Times New Roman" w:hint="default"/>
        <w:b/>
        <w:bCs/>
        <w:spacing w:val="-2"/>
        <w:w w:val="99"/>
        <w:sz w:val="24"/>
        <w:szCs w:val="24"/>
      </w:rPr>
    </w:lvl>
    <w:lvl w:ilvl="1">
      <w:start w:val="1"/>
      <w:numFmt w:val="decimal"/>
      <w:lvlText w:val="%1.%2."/>
      <w:lvlJc w:val="left"/>
      <w:pPr>
        <w:ind w:left="102" w:hanging="545"/>
      </w:pPr>
      <w:rPr>
        <w:rFonts w:ascii="Times New Roman" w:eastAsia="Times New Roman" w:hAnsi="Times New Roman" w:cs="Times New Roman" w:hint="default"/>
        <w:spacing w:val="-5"/>
        <w:w w:val="99"/>
        <w:sz w:val="24"/>
        <w:szCs w:val="24"/>
      </w:rPr>
    </w:lvl>
    <w:lvl w:ilvl="2">
      <w:numFmt w:val="bullet"/>
      <w:lvlText w:val="•"/>
      <w:lvlJc w:val="left"/>
      <w:pPr>
        <w:ind w:left="2016" w:hanging="545"/>
      </w:pPr>
      <w:rPr>
        <w:rFonts w:hint="default"/>
      </w:rPr>
    </w:lvl>
    <w:lvl w:ilvl="3">
      <w:numFmt w:val="bullet"/>
      <w:lvlText w:val="•"/>
      <w:lvlJc w:val="left"/>
      <w:pPr>
        <w:ind w:left="3052" w:hanging="545"/>
      </w:pPr>
      <w:rPr>
        <w:rFonts w:hint="default"/>
      </w:rPr>
    </w:lvl>
    <w:lvl w:ilvl="4">
      <w:numFmt w:val="bullet"/>
      <w:lvlText w:val="•"/>
      <w:lvlJc w:val="left"/>
      <w:pPr>
        <w:ind w:left="4088" w:hanging="545"/>
      </w:pPr>
      <w:rPr>
        <w:rFonts w:hint="default"/>
      </w:rPr>
    </w:lvl>
    <w:lvl w:ilvl="5">
      <w:numFmt w:val="bullet"/>
      <w:lvlText w:val="•"/>
      <w:lvlJc w:val="left"/>
      <w:pPr>
        <w:ind w:left="5125" w:hanging="545"/>
      </w:pPr>
      <w:rPr>
        <w:rFonts w:hint="default"/>
      </w:rPr>
    </w:lvl>
    <w:lvl w:ilvl="6">
      <w:numFmt w:val="bullet"/>
      <w:lvlText w:val="•"/>
      <w:lvlJc w:val="left"/>
      <w:pPr>
        <w:ind w:left="6161" w:hanging="545"/>
      </w:pPr>
      <w:rPr>
        <w:rFonts w:hint="default"/>
      </w:rPr>
    </w:lvl>
    <w:lvl w:ilvl="7">
      <w:numFmt w:val="bullet"/>
      <w:lvlText w:val="•"/>
      <w:lvlJc w:val="left"/>
      <w:pPr>
        <w:ind w:left="7197" w:hanging="545"/>
      </w:pPr>
      <w:rPr>
        <w:rFonts w:hint="default"/>
      </w:rPr>
    </w:lvl>
    <w:lvl w:ilvl="8">
      <w:numFmt w:val="bullet"/>
      <w:lvlText w:val="•"/>
      <w:lvlJc w:val="left"/>
      <w:pPr>
        <w:ind w:left="8233" w:hanging="545"/>
      </w:pPr>
      <w:rPr>
        <w:rFonts w:hint="default"/>
      </w:rPr>
    </w:lvl>
  </w:abstractNum>
  <w:abstractNum w:abstractNumId="4">
    <w:nsid w:val="393F7500"/>
    <w:multiLevelType w:val="multilevel"/>
    <w:tmpl w:val="67BE536E"/>
    <w:lvl w:ilvl="0">
      <w:start w:val="7"/>
      <w:numFmt w:val="decimal"/>
      <w:lvlText w:val="%1"/>
      <w:lvlJc w:val="left"/>
      <w:pPr>
        <w:ind w:left="102" w:hanging="447"/>
      </w:pPr>
      <w:rPr>
        <w:rFonts w:hint="default"/>
      </w:rPr>
    </w:lvl>
    <w:lvl w:ilvl="1">
      <w:start w:val="1"/>
      <w:numFmt w:val="decimal"/>
      <w:lvlText w:val="%1.%2."/>
      <w:lvlJc w:val="left"/>
      <w:pPr>
        <w:ind w:left="102" w:hanging="447"/>
      </w:pPr>
      <w:rPr>
        <w:rFonts w:ascii="Times New Roman" w:eastAsia="Times New Roman" w:hAnsi="Times New Roman" w:cs="Times New Roman" w:hint="default"/>
        <w:w w:val="100"/>
        <w:sz w:val="24"/>
        <w:szCs w:val="24"/>
      </w:rPr>
    </w:lvl>
    <w:lvl w:ilvl="2">
      <w:numFmt w:val="bullet"/>
      <w:lvlText w:val="•"/>
      <w:lvlJc w:val="left"/>
      <w:pPr>
        <w:ind w:left="2141" w:hanging="447"/>
      </w:pPr>
      <w:rPr>
        <w:rFonts w:hint="default"/>
      </w:rPr>
    </w:lvl>
    <w:lvl w:ilvl="3">
      <w:numFmt w:val="bullet"/>
      <w:lvlText w:val="•"/>
      <w:lvlJc w:val="left"/>
      <w:pPr>
        <w:ind w:left="3161" w:hanging="447"/>
      </w:pPr>
      <w:rPr>
        <w:rFonts w:hint="default"/>
      </w:rPr>
    </w:lvl>
    <w:lvl w:ilvl="4">
      <w:numFmt w:val="bullet"/>
      <w:lvlText w:val="•"/>
      <w:lvlJc w:val="left"/>
      <w:pPr>
        <w:ind w:left="4182" w:hanging="447"/>
      </w:pPr>
      <w:rPr>
        <w:rFonts w:hint="default"/>
      </w:rPr>
    </w:lvl>
    <w:lvl w:ilvl="5">
      <w:numFmt w:val="bullet"/>
      <w:lvlText w:val="•"/>
      <w:lvlJc w:val="left"/>
      <w:pPr>
        <w:ind w:left="5203" w:hanging="447"/>
      </w:pPr>
      <w:rPr>
        <w:rFonts w:hint="default"/>
      </w:rPr>
    </w:lvl>
    <w:lvl w:ilvl="6">
      <w:numFmt w:val="bullet"/>
      <w:lvlText w:val="•"/>
      <w:lvlJc w:val="left"/>
      <w:pPr>
        <w:ind w:left="6223" w:hanging="447"/>
      </w:pPr>
      <w:rPr>
        <w:rFonts w:hint="default"/>
      </w:rPr>
    </w:lvl>
    <w:lvl w:ilvl="7">
      <w:numFmt w:val="bullet"/>
      <w:lvlText w:val="•"/>
      <w:lvlJc w:val="left"/>
      <w:pPr>
        <w:ind w:left="7244" w:hanging="447"/>
      </w:pPr>
      <w:rPr>
        <w:rFonts w:hint="default"/>
      </w:rPr>
    </w:lvl>
    <w:lvl w:ilvl="8">
      <w:numFmt w:val="bullet"/>
      <w:lvlText w:val="•"/>
      <w:lvlJc w:val="left"/>
      <w:pPr>
        <w:ind w:left="8265" w:hanging="447"/>
      </w:pPr>
      <w:rPr>
        <w:rFonts w:hint="default"/>
      </w:rPr>
    </w:lvl>
  </w:abstractNum>
  <w:abstractNum w:abstractNumId="5">
    <w:nsid w:val="4C1B737E"/>
    <w:multiLevelType w:val="multilevel"/>
    <w:tmpl w:val="0ACECF58"/>
    <w:lvl w:ilvl="0">
      <w:start w:val="1"/>
      <w:numFmt w:val="decimal"/>
      <w:lvlText w:val="%1"/>
      <w:lvlJc w:val="left"/>
      <w:pPr>
        <w:ind w:left="102" w:hanging="444"/>
      </w:pPr>
      <w:rPr>
        <w:rFonts w:hint="default"/>
      </w:rPr>
    </w:lvl>
    <w:lvl w:ilvl="1">
      <w:start w:val="1"/>
      <w:numFmt w:val="decimal"/>
      <w:lvlText w:val="%1.%2."/>
      <w:lvlJc w:val="left"/>
      <w:pPr>
        <w:ind w:left="102" w:hanging="444"/>
      </w:pPr>
      <w:rPr>
        <w:rFonts w:ascii="Times New Roman" w:eastAsia="Times New Roman" w:hAnsi="Times New Roman" w:cs="Times New Roman" w:hint="default"/>
        <w:w w:val="100"/>
        <w:sz w:val="24"/>
        <w:szCs w:val="24"/>
      </w:rPr>
    </w:lvl>
    <w:lvl w:ilvl="2">
      <w:numFmt w:val="bullet"/>
      <w:lvlText w:val="•"/>
      <w:lvlJc w:val="left"/>
      <w:pPr>
        <w:ind w:left="2141" w:hanging="444"/>
      </w:pPr>
      <w:rPr>
        <w:rFonts w:hint="default"/>
      </w:rPr>
    </w:lvl>
    <w:lvl w:ilvl="3">
      <w:numFmt w:val="bullet"/>
      <w:lvlText w:val="•"/>
      <w:lvlJc w:val="left"/>
      <w:pPr>
        <w:ind w:left="3161" w:hanging="444"/>
      </w:pPr>
      <w:rPr>
        <w:rFonts w:hint="default"/>
      </w:rPr>
    </w:lvl>
    <w:lvl w:ilvl="4">
      <w:numFmt w:val="bullet"/>
      <w:lvlText w:val="•"/>
      <w:lvlJc w:val="left"/>
      <w:pPr>
        <w:ind w:left="4182" w:hanging="444"/>
      </w:pPr>
      <w:rPr>
        <w:rFonts w:hint="default"/>
      </w:rPr>
    </w:lvl>
    <w:lvl w:ilvl="5">
      <w:numFmt w:val="bullet"/>
      <w:lvlText w:val="•"/>
      <w:lvlJc w:val="left"/>
      <w:pPr>
        <w:ind w:left="5203" w:hanging="444"/>
      </w:pPr>
      <w:rPr>
        <w:rFonts w:hint="default"/>
      </w:rPr>
    </w:lvl>
    <w:lvl w:ilvl="6">
      <w:numFmt w:val="bullet"/>
      <w:lvlText w:val="•"/>
      <w:lvlJc w:val="left"/>
      <w:pPr>
        <w:ind w:left="6223" w:hanging="444"/>
      </w:pPr>
      <w:rPr>
        <w:rFonts w:hint="default"/>
      </w:rPr>
    </w:lvl>
    <w:lvl w:ilvl="7">
      <w:numFmt w:val="bullet"/>
      <w:lvlText w:val="•"/>
      <w:lvlJc w:val="left"/>
      <w:pPr>
        <w:ind w:left="7244" w:hanging="444"/>
      </w:pPr>
      <w:rPr>
        <w:rFonts w:hint="default"/>
      </w:rPr>
    </w:lvl>
    <w:lvl w:ilvl="8">
      <w:numFmt w:val="bullet"/>
      <w:lvlText w:val="•"/>
      <w:lvlJc w:val="left"/>
      <w:pPr>
        <w:ind w:left="8265" w:hanging="444"/>
      </w:pPr>
      <w:rPr>
        <w:rFonts w:hint="default"/>
      </w:rPr>
    </w:lvl>
  </w:abstractNum>
  <w:abstractNum w:abstractNumId="6">
    <w:nsid w:val="55270618"/>
    <w:multiLevelType w:val="hybridMultilevel"/>
    <w:tmpl w:val="F536CA64"/>
    <w:lvl w:ilvl="0" w:tplc="170A3A74">
      <w:numFmt w:val="bullet"/>
      <w:lvlText w:val="-"/>
      <w:lvlJc w:val="left"/>
      <w:pPr>
        <w:ind w:left="140" w:hanging="140"/>
      </w:pPr>
      <w:rPr>
        <w:rFonts w:ascii="Times New Roman" w:eastAsia="Times New Roman" w:hAnsi="Times New Roman" w:cs="Times New Roman" w:hint="default"/>
        <w:w w:val="99"/>
        <w:sz w:val="24"/>
        <w:szCs w:val="24"/>
      </w:rPr>
    </w:lvl>
    <w:lvl w:ilvl="1" w:tplc="F5C640E8">
      <w:numFmt w:val="bullet"/>
      <w:lvlText w:val="•"/>
      <w:lvlJc w:val="left"/>
      <w:pPr>
        <w:ind w:left="1120" w:hanging="140"/>
      </w:pPr>
      <w:rPr>
        <w:rFonts w:hint="default"/>
      </w:rPr>
    </w:lvl>
    <w:lvl w:ilvl="2" w:tplc="79EEFBCE">
      <w:numFmt w:val="bullet"/>
      <w:lvlText w:val="•"/>
      <w:lvlJc w:val="left"/>
      <w:pPr>
        <w:ind w:left="2141" w:hanging="140"/>
      </w:pPr>
      <w:rPr>
        <w:rFonts w:hint="default"/>
      </w:rPr>
    </w:lvl>
    <w:lvl w:ilvl="3" w:tplc="B784BD62">
      <w:numFmt w:val="bullet"/>
      <w:lvlText w:val="•"/>
      <w:lvlJc w:val="left"/>
      <w:pPr>
        <w:ind w:left="3161" w:hanging="140"/>
      </w:pPr>
      <w:rPr>
        <w:rFonts w:hint="default"/>
      </w:rPr>
    </w:lvl>
    <w:lvl w:ilvl="4" w:tplc="FE08395A">
      <w:numFmt w:val="bullet"/>
      <w:lvlText w:val="•"/>
      <w:lvlJc w:val="left"/>
      <w:pPr>
        <w:ind w:left="4182" w:hanging="140"/>
      </w:pPr>
      <w:rPr>
        <w:rFonts w:hint="default"/>
      </w:rPr>
    </w:lvl>
    <w:lvl w:ilvl="5" w:tplc="B0181044">
      <w:numFmt w:val="bullet"/>
      <w:lvlText w:val="•"/>
      <w:lvlJc w:val="left"/>
      <w:pPr>
        <w:ind w:left="5203" w:hanging="140"/>
      </w:pPr>
      <w:rPr>
        <w:rFonts w:hint="default"/>
      </w:rPr>
    </w:lvl>
    <w:lvl w:ilvl="6" w:tplc="7D62807C">
      <w:numFmt w:val="bullet"/>
      <w:lvlText w:val="•"/>
      <w:lvlJc w:val="left"/>
      <w:pPr>
        <w:ind w:left="6223" w:hanging="140"/>
      </w:pPr>
      <w:rPr>
        <w:rFonts w:hint="default"/>
      </w:rPr>
    </w:lvl>
    <w:lvl w:ilvl="7" w:tplc="9FA069C6">
      <w:numFmt w:val="bullet"/>
      <w:lvlText w:val="•"/>
      <w:lvlJc w:val="left"/>
      <w:pPr>
        <w:ind w:left="7244" w:hanging="140"/>
      </w:pPr>
      <w:rPr>
        <w:rFonts w:hint="default"/>
      </w:rPr>
    </w:lvl>
    <w:lvl w:ilvl="8" w:tplc="413C04BA">
      <w:numFmt w:val="bullet"/>
      <w:lvlText w:val="•"/>
      <w:lvlJc w:val="left"/>
      <w:pPr>
        <w:ind w:left="8265" w:hanging="140"/>
      </w:pPr>
      <w:rPr>
        <w:rFonts w:hint="default"/>
      </w:rPr>
    </w:lvl>
  </w:abstractNum>
  <w:abstractNum w:abstractNumId="7">
    <w:nsid w:val="593C0D31"/>
    <w:multiLevelType w:val="multilevel"/>
    <w:tmpl w:val="FB00BD5A"/>
    <w:lvl w:ilvl="0">
      <w:start w:val="3"/>
      <w:numFmt w:val="decimal"/>
      <w:lvlText w:val="%1"/>
      <w:lvlJc w:val="left"/>
      <w:pPr>
        <w:ind w:left="102" w:hanging="478"/>
      </w:pPr>
      <w:rPr>
        <w:rFonts w:hint="default"/>
      </w:rPr>
    </w:lvl>
    <w:lvl w:ilvl="1">
      <w:start w:val="1"/>
      <w:numFmt w:val="decimal"/>
      <w:lvlText w:val="%1.%2."/>
      <w:lvlJc w:val="left"/>
      <w:pPr>
        <w:ind w:left="102" w:hanging="478"/>
      </w:pPr>
      <w:rPr>
        <w:rFonts w:ascii="Times New Roman" w:eastAsia="Times New Roman" w:hAnsi="Times New Roman" w:cs="Times New Roman" w:hint="default"/>
        <w:spacing w:val="-6"/>
        <w:w w:val="99"/>
        <w:sz w:val="24"/>
        <w:szCs w:val="24"/>
      </w:rPr>
    </w:lvl>
    <w:lvl w:ilvl="2">
      <w:numFmt w:val="bullet"/>
      <w:lvlText w:val="•"/>
      <w:lvlJc w:val="left"/>
      <w:pPr>
        <w:ind w:left="2141" w:hanging="478"/>
      </w:pPr>
      <w:rPr>
        <w:rFonts w:hint="default"/>
      </w:rPr>
    </w:lvl>
    <w:lvl w:ilvl="3">
      <w:numFmt w:val="bullet"/>
      <w:lvlText w:val="•"/>
      <w:lvlJc w:val="left"/>
      <w:pPr>
        <w:ind w:left="3161" w:hanging="478"/>
      </w:pPr>
      <w:rPr>
        <w:rFonts w:hint="default"/>
      </w:rPr>
    </w:lvl>
    <w:lvl w:ilvl="4">
      <w:numFmt w:val="bullet"/>
      <w:lvlText w:val="•"/>
      <w:lvlJc w:val="left"/>
      <w:pPr>
        <w:ind w:left="4182" w:hanging="478"/>
      </w:pPr>
      <w:rPr>
        <w:rFonts w:hint="default"/>
      </w:rPr>
    </w:lvl>
    <w:lvl w:ilvl="5">
      <w:numFmt w:val="bullet"/>
      <w:lvlText w:val="•"/>
      <w:lvlJc w:val="left"/>
      <w:pPr>
        <w:ind w:left="5203" w:hanging="478"/>
      </w:pPr>
      <w:rPr>
        <w:rFonts w:hint="default"/>
      </w:rPr>
    </w:lvl>
    <w:lvl w:ilvl="6">
      <w:numFmt w:val="bullet"/>
      <w:lvlText w:val="•"/>
      <w:lvlJc w:val="left"/>
      <w:pPr>
        <w:ind w:left="6223" w:hanging="478"/>
      </w:pPr>
      <w:rPr>
        <w:rFonts w:hint="default"/>
      </w:rPr>
    </w:lvl>
    <w:lvl w:ilvl="7">
      <w:numFmt w:val="bullet"/>
      <w:lvlText w:val="•"/>
      <w:lvlJc w:val="left"/>
      <w:pPr>
        <w:ind w:left="7244" w:hanging="478"/>
      </w:pPr>
      <w:rPr>
        <w:rFonts w:hint="default"/>
      </w:rPr>
    </w:lvl>
    <w:lvl w:ilvl="8">
      <w:numFmt w:val="bullet"/>
      <w:lvlText w:val="•"/>
      <w:lvlJc w:val="left"/>
      <w:pPr>
        <w:ind w:left="8265" w:hanging="478"/>
      </w:pPr>
      <w:rPr>
        <w:rFonts w:hint="default"/>
      </w:rPr>
    </w:lvl>
  </w:abstractNum>
  <w:num w:numId="1">
    <w:abstractNumId w:val="4"/>
  </w:num>
  <w:num w:numId="2">
    <w:abstractNumId w:val="0"/>
  </w:num>
  <w:num w:numId="3">
    <w:abstractNumId w:val="1"/>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73"/>
    <w:rsid w:val="000348C6"/>
    <w:rsid w:val="000375FF"/>
    <w:rsid w:val="000C2DFB"/>
    <w:rsid w:val="00121792"/>
    <w:rsid w:val="0015282A"/>
    <w:rsid w:val="001C2C37"/>
    <w:rsid w:val="002327D5"/>
    <w:rsid w:val="00240B73"/>
    <w:rsid w:val="0026504E"/>
    <w:rsid w:val="00297A22"/>
    <w:rsid w:val="003766E1"/>
    <w:rsid w:val="003A6E3B"/>
    <w:rsid w:val="003C6855"/>
    <w:rsid w:val="00425C24"/>
    <w:rsid w:val="00493B6E"/>
    <w:rsid w:val="00500D7E"/>
    <w:rsid w:val="005333F3"/>
    <w:rsid w:val="00557630"/>
    <w:rsid w:val="00572BD0"/>
    <w:rsid w:val="00574C1C"/>
    <w:rsid w:val="00727DC3"/>
    <w:rsid w:val="007A1362"/>
    <w:rsid w:val="0084020A"/>
    <w:rsid w:val="0088410C"/>
    <w:rsid w:val="00897DA0"/>
    <w:rsid w:val="008F15C5"/>
    <w:rsid w:val="00903679"/>
    <w:rsid w:val="00941B7C"/>
    <w:rsid w:val="0098382F"/>
    <w:rsid w:val="00A12C70"/>
    <w:rsid w:val="00AF298C"/>
    <w:rsid w:val="00B6508D"/>
    <w:rsid w:val="00B95853"/>
    <w:rsid w:val="00C01B78"/>
    <w:rsid w:val="00C04F07"/>
    <w:rsid w:val="00C30413"/>
    <w:rsid w:val="00CC4DEB"/>
    <w:rsid w:val="00CC6F5C"/>
    <w:rsid w:val="00E60DD4"/>
    <w:rsid w:val="00F1226B"/>
    <w:rsid w:val="00F40496"/>
    <w:rsid w:val="00FD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imes New Roman" w:eastAsia="Times New Roman" w:hAnsi="Times New Roman"/>
      <w:sz w:val="22"/>
      <w:szCs w:val="22"/>
      <w:lang w:val="en-US" w:eastAsia="en-US"/>
    </w:rPr>
  </w:style>
  <w:style w:type="paragraph" w:styleId="1">
    <w:name w:val="heading 1"/>
    <w:basedOn w:val="a"/>
    <w:uiPriority w:val="1"/>
    <w:qFormat/>
    <w:pPr>
      <w:ind w:left="486" w:right="398"/>
      <w:jc w:val="center"/>
      <w:outlineLvl w:val="0"/>
    </w:pPr>
    <w:rPr>
      <w:b/>
      <w:bCs/>
      <w:sz w:val="32"/>
      <w:szCs w:val="32"/>
    </w:rPr>
  </w:style>
  <w:style w:type="paragraph" w:styleId="2">
    <w:name w:val="heading 2"/>
    <w:basedOn w:val="a"/>
    <w:uiPriority w:val="1"/>
    <w:qFormat/>
    <w:pPr>
      <w:ind w:left="973"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spacing w:before="121"/>
      <w:ind w:left="10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C6855"/>
    <w:pPr>
      <w:tabs>
        <w:tab w:val="center" w:pos="4677"/>
        <w:tab w:val="right" w:pos="9355"/>
      </w:tabs>
    </w:pPr>
  </w:style>
  <w:style w:type="character" w:customStyle="1" w:styleId="a6">
    <w:name w:val="Верхний колонтитул Знак"/>
    <w:link w:val="a5"/>
    <w:uiPriority w:val="99"/>
    <w:rsid w:val="003C6855"/>
    <w:rPr>
      <w:rFonts w:ascii="Times New Roman" w:eastAsia="Times New Roman" w:hAnsi="Times New Roman" w:cs="Times New Roman"/>
    </w:rPr>
  </w:style>
  <w:style w:type="paragraph" w:styleId="a7">
    <w:name w:val="footer"/>
    <w:basedOn w:val="a"/>
    <w:link w:val="a8"/>
    <w:uiPriority w:val="99"/>
    <w:unhideWhenUsed/>
    <w:rsid w:val="003C6855"/>
    <w:pPr>
      <w:tabs>
        <w:tab w:val="center" w:pos="4677"/>
        <w:tab w:val="right" w:pos="9355"/>
      </w:tabs>
    </w:pPr>
  </w:style>
  <w:style w:type="character" w:customStyle="1" w:styleId="a8">
    <w:name w:val="Нижний колонтитул Знак"/>
    <w:link w:val="a7"/>
    <w:uiPriority w:val="99"/>
    <w:rsid w:val="003C6855"/>
    <w:rPr>
      <w:rFonts w:ascii="Times New Roman" w:eastAsia="Times New Roman" w:hAnsi="Times New Roman" w:cs="Times New Roman"/>
    </w:rPr>
  </w:style>
  <w:style w:type="paragraph" w:styleId="20">
    <w:name w:val="Body Text 2"/>
    <w:basedOn w:val="a"/>
    <w:link w:val="21"/>
    <w:uiPriority w:val="99"/>
    <w:semiHidden/>
    <w:unhideWhenUsed/>
    <w:rsid w:val="00F40496"/>
    <w:pPr>
      <w:spacing w:after="120" w:line="480" w:lineRule="auto"/>
    </w:pPr>
  </w:style>
  <w:style w:type="character" w:customStyle="1" w:styleId="21">
    <w:name w:val="Основной текст 2 Знак"/>
    <w:link w:val="20"/>
    <w:uiPriority w:val="99"/>
    <w:semiHidden/>
    <w:rsid w:val="00F40496"/>
    <w:rPr>
      <w:rFonts w:ascii="Times New Roman" w:eastAsia="Times New Roman" w:hAnsi="Times New Roman" w:cs="Times New Roman"/>
    </w:rPr>
  </w:style>
  <w:style w:type="paragraph" w:styleId="a9">
    <w:name w:val="Body Text Indent"/>
    <w:basedOn w:val="a"/>
    <w:link w:val="aa"/>
    <w:unhideWhenUsed/>
    <w:rsid w:val="00F40496"/>
    <w:pPr>
      <w:widowControl/>
      <w:spacing w:after="120" w:line="276" w:lineRule="auto"/>
      <w:ind w:left="283"/>
    </w:pPr>
    <w:rPr>
      <w:rFonts w:ascii="Calibri" w:hAnsi="Calibri" w:cs="Calibri"/>
      <w:lang w:val="ru-RU" w:eastAsia="ru-RU"/>
    </w:rPr>
  </w:style>
  <w:style w:type="character" w:customStyle="1" w:styleId="aa">
    <w:name w:val="Основной текст с отступом Знак"/>
    <w:link w:val="a9"/>
    <w:rsid w:val="00F40496"/>
    <w:rPr>
      <w:rFonts w:ascii="Calibri" w:eastAsia="Times New Roman" w:hAnsi="Calibri" w:cs="Calibri"/>
      <w:lang w:val="ru-RU" w:eastAsia="ru-RU"/>
    </w:rPr>
  </w:style>
  <w:style w:type="paragraph" w:styleId="ab">
    <w:name w:val="Balloon Text"/>
    <w:basedOn w:val="a"/>
    <w:link w:val="ac"/>
    <w:uiPriority w:val="99"/>
    <w:semiHidden/>
    <w:unhideWhenUsed/>
    <w:rsid w:val="00121792"/>
    <w:rPr>
      <w:rFonts w:ascii="Segoe UI" w:hAnsi="Segoe UI" w:cs="Segoe UI"/>
      <w:sz w:val="18"/>
      <w:szCs w:val="18"/>
    </w:rPr>
  </w:style>
  <w:style w:type="character" w:customStyle="1" w:styleId="ac">
    <w:name w:val="Текст выноски Знак"/>
    <w:link w:val="ab"/>
    <w:uiPriority w:val="99"/>
    <w:semiHidden/>
    <w:rsid w:val="00121792"/>
    <w:rPr>
      <w:rFonts w:ascii="Segoe UI" w:eastAsia="Times New Roman"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imes New Roman" w:eastAsia="Times New Roman" w:hAnsi="Times New Roman"/>
      <w:sz w:val="22"/>
      <w:szCs w:val="22"/>
      <w:lang w:val="en-US" w:eastAsia="en-US"/>
    </w:rPr>
  </w:style>
  <w:style w:type="paragraph" w:styleId="1">
    <w:name w:val="heading 1"/>
    <w:basedOn w:val="a"/>
    <w:uiPriority w:val="1"/>
    <w:qFormat/>
    <w:pPr>
      <w:ind w:left="486" w:right="398"/>
      <w:jc w:val="center"/>
      <w:outlineLvl w:val="0"/>
    </w:pPr>
    <w:rPr>
      <w:b/>
      <w:bCs/>
      <w:sz w:val="32"/>
      <w:szCs w:val="32"/>
    </w:rPr>
  </w:style>
  <w:style w:type="paragraph" w:styleId="2">
    <w:name w:val="heading 2"/>
    <w:basedOn w:val="a"/>
    <w:uiPriority w:val="1"/>
    <w:qFormat/>
    <w:pPr>
      <w:ind w:left="973"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spacing w:before="121"/>
      <w:ind w:left="10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C6855"/>
    <w:pPr>
      <w:tabs>
        <w:tab w:val="center" w:pos="4677"/>
        <w:tab w:val="right" w:pos="9355"/>
      </w:tabs>
    </w:pPr>
  </w:style>
  <w:style w:type="character" w:customStyle="1" w:styleId="a6">
    <w:name w:val="Верхний колонтитул Знак"/>
    <w:link w:val="a5"/>
    <w:uiPriority w:val="99"/>
    <w:rsid w:val="003C6855"/>
    <w:rPr>
      <w:rFonts w:ascii="Times New Roman" w:eastAsia="Times New Roman" w:hAnsi="Times New Roman" w:cs="Times New Roman"/>
    </w:rPr>
  </w:style>
  <w:style w:type="paragraph" w:styleId="a7">
    <w:name w:val="footer"/>
    <w:basedOn w:val="a"/>
    <w:link w:val="a8"/>
    <w:uiPriority w:val="99"/>
    <w:unhideWhenUsed/>
    <w:rsid w:val="003C6855"/>
    <w:pPr>
      <w:tabs>
        <w:tab w:val="center" w:pos="4677"/>
        <w:tab w:val="right" w:pos="9355"/>
      </w:tabs>
    </w:pPr>
  </w:style>
  <w:style w:type="character" w:customStyle="1" w:styleId="a8">
    <w:name w:val="Нижний колонтитул Знак"/>
    <w:link w:val="a7"/>
    <w:uiPriority w:val="99"/>
    <w:rsid w:val="003C6855"/>
    <w:rPr>
      <w:rFonts w:ascii="Times New Roman" w:eastAsia="Times New Roman" w:hAnsi="Times New Roman" w:cs="Times New Roman"/>
    </w:rPr>
  </w:style>
  <w:style w:type="paragraph" w:styleId="20">
    <w:name w:val="Body Text 2"/>
    <w:basedOn w:val="a"/>
    <w:link w:val="21"/>
    <w:uiPriority w:val="99"/>
    <w:semiHidden/>
    <w:unhideWhenUsed/>
    <w:rsid w:val="00F40496"/>
    <w:pPr>
      <w:spacing w:after="120" w:line="480" w:lineRule="auto"/>
    </w:pPr>
  </w:style>
  <w:style w:type="character" w:customStyle="1" w:styleId="21">
    <w:name w:val="Основной текст 2 Знак"/>
    <w:link w:val="20"/>
    <w:uiPriority w:val="99"/>
    <w:semiHidden/>
    <w:rsid w:val="00F40496"/>
    <w:rPr>
      <w:rFonts w:ascii="Times New Roman" w:eastAsia="Times New Roman" w:hAnsi="Times New Roman" w:cs="Times New Roman"/>
    </w:rPr>
  </w:style>
  <w:style w:type="paragraph" w:styleId="a9">
    <w:name w:val="Body Text Indent"/>
    <w:basedOn w:val="a"/>
    <w:link w:val="aa"/>
    <w:unhideWhenUsed/>
    <w:rsid w:val="00F40496"/>
    <w:pPr>
      <w:widowControl/>
      <w:spacing w:after="120" w:line="276" w:lineRule="auto"/>
      <w:ind w:left="283"/>
    </w:pPr>
    <w:rPr>
      <w:rFonts w:ascii="Calibri" w:hAnsi="Calibri" w:cs="Calibri"/>
      <w:lang w:val="ru-RU" w:eastAsia="ru-RU"/>
    </w:rPr>
  </w:style>
  <w:style w:type="character" w:customStyle="1" w:styleId="aa">
    <w:name w:val="Основной текст с отступом Знак"/>
    <w:link w:val="a9"/>
    <w:rsid w:val="00F40496"/>
    <w:rPr>
      <w:rFonts w:ascii="Calibri" w:eastAsia="Times New Roman" w:hAnsi="Calibri" w:cs="Calibri"/>
      <w:lang w:val="ru-RU" w:eastAsia="ru-RU"/>
    </w:rPr>
  </w:style>
  <w:style w:type="paragraph" w:styleId="ab">
    <w:name w:val="Balloon Text"/>
    <w:basedOn w:val="a"/>
    <w:link w:val="ac"/>
    <w:uiPriority w:val="99"/>
    <w:semiHidden/>
    <w:unhideWhenUsed/>
    <w:rsid w:val="00121792"/>
    <w:rPr>
      <w:rFonts w:ascii="Segoe UI" w:hAnsi="Segoe UI" w:cs="Segoe UI"/>
      <w:sz w:val="18"/>
      <w:szCs w:val="18"/>
    </w:rPr>
  </w:style>
  <w:style w:type="character" w:customStyle="1" w:styleId="ac">
    <w:name w:val="Текст выноски Знак"/>
    <w:link w:val="ab"/>
    <w:uiPriority w:val="99"/>
    <w:semiHidden/>
    <w:rsid w:val="00121792"/>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87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AA7A-AFD2-4DC2-84F9-7B725A2B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Тутаркова</dc:creator>
  <cp:lastModifiedBy>Ehwaz Raido</cp:lastModifiedBy>
  <cp:revision>2</cp:revision>
  <cp:lastPrinted>2017-06-26T11:35:00Z</cp:lastPrinted>
  <dcterms:created xsi:type="dcterms:W3CDTF">2017-08-16T16:31:00Z</dcterms:created>
  <dcterms:modified xsi:type="dcterms:W3CDTF">2017-08-16T16:31:00Z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Creator">
    <vt:lpwstr>Microsoft® Word 2013</vt:lpwstr>
  </property>
  <property fmtid="{D5CDD505-2E9C-101B-9397-08002B2CF9AE}" pid="4" name="LastSaved">
    <vt:filetime>2016-07-26T00:00:00Z</vt:filetime>
  </property>
</Properties>
</file>